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B63" w:rsidRPr="000D6B63" w:rsidRDefault="000D6B63" w:rsidP="000D6B63">
      <w:pPr>
        <w:jc w:val="center"/>
        <w:rPr>
          <w:b/>
          <w:sz w:val="28"/>
          <w:szCs w:val="28"/>
        </w:rPr>
      </w:pPr>
      <w:r w:rsidRPr="000D6B63">
        <w:rPr>
          <w:b/>
          <w:sz w:val="28"/>
          <w:szCs w:val="28"/>
        </w:rPr>
        <w:t>РОССИЙСКАЯ  ФЕДЕРАЦИЯ</w:t>
      </w:r>
    </w:p>
    <w:p w:rsidR="000D6B63" w:rsidRPr="000D6B63" w:rsidRDefault="000D6B63" w:rsidP="000D6B63">
      <w:pPr>
        <w:jc w:val="center"/>
        <w:rPr>
          <w:b/>
          <w:sz w:val="28"/>
          <w:szCs w:val="28"/>
        </w:rPr>
      </w:pPr>
      <w:r w:rsidRPr="000D6B63">
        <w:rPr>
          <w:b/>
          <w:sz w:val="28"/>
          <w:szCs w:val="28"/>
        </w:rPr>
        <w:t>БРЯНСКАЯ ОБЛАСТЬ  ПОЧЕПСИЙ РАЙОН</w:t>
      </w:r>
    </w:p>
    <w:p w:rsidR="000D6B63" w:rsidRPr="000D6B63" w:rsidRDefault="000D6B63" w:rsidP="000D6B63">
      <w:pPr>
        <w:jc w:val="center"/>
        <w:rPr>
          <w:b/>
          <w:sz w:val="28"/>
          <w:szCs w:val="28"/>
        </w:rPr>
      </w:pPr>
      <w:r w:rsidRPr="000D6B63">
        <w:rPr>
          <w:b/>
          <w:sz w:val="28"/>
          <w:szCs w:val="28"/>
        </w:rPr>
        <w:t>КРАСНОРОГСКАЯ СЕЛЬСКАЯ  АДМИНИСТРАЦИЯ</w:t>
      </w:r>
    </w:p>
    <w:p w:rsidR="000D6B63" w:rsidRDefault="000D6B63" w:rsidP="000D6B63">
      <w:pPr>
        <w:jc w:val="center"/>
        <w:rPr>
          <w:sz w:val="28"/>
          <w:szCs w:val="28"/>
        </w:rPr>
      </w:pPr>
      <w:r w:rsidRPr="000D6B63">
        <w:rPr>
          <w:b/>
          <w:sz w:val="28"/>
          <w:szCs w:val="28"/>
        </w:rPr>
        <w:t>РАСПОРЯЖЕНИЕ</w:t>
      </w:r>
    </w:p>
    <w:p w:rsidR="000D6B63" w:rsidRDefault="000D6B63" w:rsidP="000D6B63">
      <w:pPr>
        <w:rPr>
          <w:sz w:val="28"/>
          <w:szCs w:val="28"/>
        </w:rPr>
      </w:pPr>
    </w:p>
    <w:p w:rsidR="000D6B63" w:rsidRDefault="000D6B63" w:rsidP="000D6B63">
      <w:pPr>
        <w:rPr>
          <w:sz w:val="28"/>
          <w:szCs w:val="28"/>
        </w:rPr>
      </w:pPr>
      <w:r>
        <w:rPr>
          <w:sz w:val="28"/>
          <w:szCs w:val="28"/>
        </w:rPr>
        <w:t xml:space="preserve">От 18.01.2016 г №  </w:t>
      </w:r>
      <w:r w:rsidR="004130FA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                                                                                     пос. Озаренный</w:t>
      </w:r>
    </w:p>
    <w:p w:rsidR="000D6B63" w:rsidRDefault="000D6B63" w:rsidP="000D6B63">
      <w:pPr>
        <w:rPr>
          <w:sz w:val="28"/>
          <w:szCs w:val="28"/>
        </w:rPr>
      </w:pPr>
    </w:p>
    <w:p w:rsidR="000D6B63" w:rsidRDefault="000D6B63" w:rsidP="000D6B63">
      <w:pPr>
        <w:rPr>
          <w:sz w:val="28"/>
          <w:szCs w:val="28"/>
        </w:rPr>
      </w:pPr>
      <w:r>
        <w:rPr>
          <w:sz w:val="28"/>
          <w:szCs w:val="28"/>
        </w:rPr>
        <w:t>О продаже земельных долей,                                                                                             находящихся в собственности                                                                                     Краснорогского сельского поселения</w:t>
      </w:r>
    </w:p>
    <w:p w:rsidR="000D6B63" w:rsidRDefault="000D6B63" w:rsidP="000D6B63">
      <w:pPr>
        <w:rPr>
          <w:sz w:val="28"/>
          <w:szCs w:val="28"/>
        </w:rPr>
      </w:pPr>
    </w:p>
    <w:p w:rsidR="00227BB6" w:rsidRDefault="000D6B63" w:rsidP="00022A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соответствие со ст. 12 Федерального закона № 101-ФЗ «Об обороте земель сельскохозяйственного назначения», Уставом Краснорогского сельского поселения</w:t>
      </w:r>
      <w:r w:rsidR="00022A2E">
        <w:rPr>
          <w:sz w:val="28"/>
          <w:szCs w:val="28"/>
        </w:rPr>
        <w:t xml:space="preserve">  и </w:t>
      </w:r>
      <w:r>
        <w:rPr>
          <w:sz w:val="28"/>
          <w:szCs w:val="28"/>
        </w:rPr>
        <w:t xml:space="preserve">  в связи с поступлением нескольких заявок от сельскохозяйственных организаций на приобретение земельных долей в земельном участке  с кадастровым номером 32:20:0000000:159</w:t>
      </w:r>
    </w:p>
    <w:p w:rsidR="000D6B63" w:rsidRDefault="000D6B63" w:rsidP="00022A2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Продать 12 (двенадцать) условных земельных </w:t>
      </w:r>
      <w:r w:rsidR="00022A2E">
        <w:rPr>
          <w:sz w:val="28"/>
          <w:szCs w:val="28"/>
        </w:rPr>
        <w:t>долей площадью  5.8 га каждая (</w:t>
      </w:r>
      <w:r>
        <w:rPr>
          <w:sz w:val="28"/>
          <w:szCs w:val="28"/>
        </w:rPr>
        <w:t>общая площадь 69.6 га), расположенных на территории Краснорогского сельского поселения Почепского района, кадастровый номер 32:20:0000000:159, на основании протокола аукциона по продаже недвижимого имущества от 18.01.2016 года Обществу с ограниченной ответственностью «Цитадель» за 638 524 рубля  (шестьсот тридцать восемь тысяч пятьсот двадцать четыре)  80 копеек</w:t>
      </w:r>
      <w:r w:rsidR="00022A2E">
        <w:rPr>
          <w:sz w:val="28"/>
          <w:szCs w:val="28"/>
        </w:rPr>
        <w:t>.</w:t>
      </w:r>
      <w:proofErr w:type="gramEnd"/>
    </w:p>
    <w:p w:rsidR="00022A2E" w:rsidRDefault="00022A2E" w:rsidP="00022A2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Заключить договор купли-продажи 12 условных земельных долей с ООО «Цитадель» и обеспечить государственную регистрацию права.</w:t>
      </w:r>
    </w:p>
    <w:p w:rsidR="00022A2E" w:rsidRDefault="00022A2E" w:rsidP="00022A2E">
      <w:pPr>
        <w:pStyle w:val="a3"/>
        <w:rPr>
          <w:sz w:val="28"/>
          <w:szCs w:val="28"/>
        </w:rPr>
      </w:pPr>
    </w:p>
    <w:p w:rsidR="00022A2E" w:rsidRDefault="00022A2E" w:rsidP="00022A2E">
      <w:pPr>
        <w:pStyle w:val="a3"/>
        <w:rPr>
          <w:sz w:val="28"/>
          <w:szCs w:val="28"/>
        </w:rPr>
      </w:pPr>
    </w:p>
    <w:p w:rsidR="00022A2E" w:rsidRDefault="00022A2E" w:rsidP="00022A2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Глава Краснорогского </w:t>
      </w:r>
    </w:p>
    <w:p w:rsidR="00022A2E" w:rsidRPr="000D6B63" w:rsidRDefault="00022A2E" w:rsidP="00022A2E">
      <w:pPr>
        <w:pStyle w:val="a3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Е.В.Сафонова</w:t>
      </w:r>
    </w:p>
    <w:sectPr w:rsidR="00022A2E" w:rsidRPr="000D6B63" w:rsidSect="0022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F7305"/>
    <w:multiLevelType w:val="hybridMultilevel"/>
    <w:tmpl w:val="25908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6B63"/>
    <w:rsid w:val="00022A2E"/>
    <w:rsid w:val="000D6B63"/>
    <w:rsid w:val="00227BB6"/>
    <w:rsid w:val="004130FA"/>
    <w:rsid w:val="00FC5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2016-01-19T14:28:00Z</cp:lastPrinted>
  <dcterms:created xsi:type="dcterms:W3CDTF">2016-01-19T14:07:00Z</dcterms:created>
  <dcterms:modified xsi:type="dcterms:W3CDTF">2016-01-19T14:30:00Z</dcterms:modified>
</cp:coreProperties>
</file>