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86D" w:rsidRPr="00E7520C" w:rsidRDefault="00C3386D" w:rsidP="00C3386D">
      <w:pPr>
        <w:spacing w:line="240" w:lineRule="exact"/>
        <w:jc w:val="both"/>
        <w:rPr>
          <w:bCs/>
          <w:sz w:val="28"/>
          <w:szCs w:val="28"/>
        </w:rPr>
      </w:pPr>
      <w:r w:rsidRPr="00E7520C">
        <w:rPr>
          <w:rStyle w:val="a3"/>
          <w:sz w:val="28"/>
          <w:szCs w:val="28"/>
        </w:rPr>
        <w:t xml:space="preserve">                                                                </w:t>
      </w:r>
      <w:r w:rsidRPr="00E7520C">
        <w:rPr>
          <w:bCs/>
          <w:sz w:val="28"/>
          <w:szCs w:val="28"/>
        </w:rPr>
        <w:t xml:space="preserve">Главному редактору </w:t>
      </w:r>
    </w:p>
    <w:p w:rsidR="00C3386D" w:rsidRPr="00E7520C" w:rsidRDefault="00C3386D" w:rsidP="00C3386D">
      <w:pPr>
        <w:spacing w:line="240" w:lineRule="exact"/>
        <w:jc w:val="both"/>
        <w:rPr>
          <w:bCs/>
          <w:sz w:val="28"/>
          <w:szCs w:val="28"/>
        </w:rPr>
      </w:pPr>
      <w:r w:rsidRPr="00E7520C">
        <w:rPr>
          <w:bCs/>
          <w:sz w:val="28"/>
          <w:szCs w:val="28"/>
        </w:rPr>
        <w:t xml:space="preserve">                                                                газеты «Почепское слово»</w:t>
      </w:r>
    </w:p>
    <w:p w:rsidR="00C3386D" w:rsidRPr="00E7520C" w:rsidRDefault="00C3386D" w:rsidP="00C3386D">
      <w:pPr>
        <w:spacing w:line="240" w:lineRule="exact"/>
        <w:jc w:val="both"/>
        <w:rPr>
          <w:bCs/>
          <w:sz w:val="28"/>
          <w:szCs w:val="28"/>
        </w:rPr>
      </w:pPr>
      <w:r w:rsidRPr="00E7520C">
        <w:rPr>
          <w:bCs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C3386D" w:rsidRPr="00E7520C" w:rsidRDefault="00C3386D" w:rsidP="00C3386D">
      <w:pPr>
        <w:spacing w:line="240" w:lineRule="exact"/>
        <w:jc w:val="both"/>
        <w:rPr>
          <w:bCs/>
          <w:sz w:val="28"/>
          <w:szCs w:val="28"/>
        </w:rPr>
      </w:pPr>
      <w:r w:rsidRPr="00E7520C">
        <w:rPr>
          <w:bCs/>
          <w:sz w:val="28"/>
          <w:szCs w:val="28"/>
        </w:rPr>
        <w:t xml:space="preserve">                                                                Давыдовой И.Н.</w:t>
      </w:r>
    </w:p>
    <w:p w:rsidR="00C3386D" w:rsidRPr="00E7520C" w:rsidRDefault="00C3386D" w:rsidP="00C3386D">
      <w:pPr>
        <w:spacing w:line="240" w:lineRule="exact"/>
        <w:jc w:val="both"/>
        <w:rPr>
          <w:bCs/>
          <w:sz w:val="28"/>
          <w:szCs w:val="28"/>
        </w:rPr>
      </w:pPr>
    </w:p>
    <w:p w:rsidR="00C3386D" w:rsidRPr="00E7520C" w:rsidRDefault="00C3386D" w:rsidP="00C3386D">
      <w:pPr>
        <w:spacing w:line="240" w:lineRule="exact"/>
        <w:jc w:val="both"/>
        <w:rPr>
          <w:bCs/>
          <w:sz w:val="28"/>
          <w:szCs w:val="28"/>
        </w:rPr>
      </w:pPr>
    </w:p>
    <w:p w:rsidR="00C3386D" w:rsidRPr="00E7520C" w:rsidRDefault="00C3386D" w:rsidP="00C3386D">
      <w:pPr>
        <w:spacing w:line="240" w:lineRule="exact"/>
        <w:rPr>
          <w:bCs/>
          <w:sz w:val="28"/>
          <w:szCs w:val="28"/>
        </w:rPr>
      </w:pPr>
      <w:r w:rsidRPr="00E7520C">
        <w:rPr>
          <w:bCs/>
          <w:sz w:val="28"/>
          <w:szCs w:val="28"/>
        </w:rPr>
        <w:t xml:space="preserve">      </w:t>
      </w:r>
    </w:p>
    <w:p w:rsidR="00C3386D" w:rsidRPr="00E7520C" w:rsidRDefault="00C3386D" w:rsidP="00C3386D">
      <w:pPr>
        <w:spacing w:line="240" w:lineRule="exact"/>
        <w:rPr>
          <w:bCs/>
          <w:sz w:val="28"/>
          <w:szCs w:val="28"/>
        </w:rPr>
      </w:pPr>
    </w:p>
    <w:p w:rsidR="00C3386D" w:rsidRPr="00E7520C" w:rsidRDefault="00C3386D" w:rsidP="00C3386D">
      <w:pPr>
        <w:rPr>
          <w:bCs/>
          <w:sz w:val="28"/>
          <w:szCs w:val="28"/>
        </w:rPr>
      </w:pPr>
    </w:p>
    <w:p w:rsidR="00C3386D" w:rsidRDefault="00C3386D" w:rsidP="00C3386D">
      <w:pPr>
        <w:rPr>
          <w:bCs/>
          <w:sz w:val="28"/>
          <w:szCs w:val="28"/>
        </w:rPr>
      </w:pPr>
    </w:p>
    <w:p w:rsidR="00C3386D" w:rsidRDefault="00C3386D" w:rsidP="00C3386D">
      <w:pPr>
        <w:rPr>
          <w:bCs/>
          <w:sz w:val="28"/>
          <w:szCs w:val="28"/>
        </w:rPr>
      </w:pPr>
    </w:p>
    <w:p w:rsidR="00C3386D" w:rsidRPr="00B23EB5" w:rsidRDefault="00C3386D" w:rsidP="00C3386D">
      <w:pPr>
        <w:rPr>
          <w:bCs/>
        </w:rPr>
      </w:pPr>
    </w:p>
    <w:p w:rsidR="00C3386D" w:rsidRPr="00B23EB5" w:rsidRDefault="00C3386D" w:rsidP="00C3386D">
      <w:pPr>
        <w:jc w:val="both"/>
        <w:rPr>
          <w:bCs/>
          <w:sz w:val="28"/>
          <w:szCs w:val="28"/>
        </w:rPr>
      </w:pPr>
      <w:r w:rsidRPr="00B23EB5">
        <w:rPr>
          <w:bCs/>
        </w:rPr>
        <w:t xml:space="preserve">           </w:t>
      </w:r>
      <w:r w:rsidRPr="00B23EB5">
        <w:rPr>
          <w:bCs/>
          <w:sz w:val="28"/>
          <w:szCs w:val="28"/>
        </w:rPr>
        <w:t xml:space="preserve">Прошу опубликовать в  газете «Почепское слово»  в </w:t>
      </w:r>
      <w:r>
        <w:rPr>
          <w:bCs/>
          <w:sz w:val="28"/>
          <w:szCs w:val="28"/>
        </w:rPr>
        <w:t xml:space="preserve">  октябре, ноябре и декабре </w:t>
      </w:r>
      <w:r w:rsidRPr="00B23EB5">
        <w:rPr>
          <w:bCs/>
          <w:sz w:val="28"/>
          <w:szCs w:val="28"/>
        </w:rPr>
        <w:t xml:space="preserve">2016 года нижеприведенные  разъяснения </w:t>
      </w:r>
      <w:r>
        <w:rPr>
          <w:bCs/>
          <w:sz w:val="28"/>
          <w:szCs w:val="28"/>
        </w:rPr>
        <w:t xml:space="preserve">положений </w:t>
      </w:r>
      <w:r w:rsidRPr="00B23EB5">
        <w:rPr>
          <w:bCs/>
          <w:sz w:val="28"/>
          <w:szCs w:val="28"/>
        </w:rPr>
        <w:t xml:space="preserve">федерального </w:t>
      </w:r>
      <w:r>
        <w:rPr>
          <w:bCs/>
          <w:sz w:val="28"/>
          <w:szCs w:val="28"/>
        </w:rPr>
        <w:t xml:space="preserve">  и областного </w:t>
      </w:r>
      <w:r w:rsidRPr="00B23EB5">
        <w:rPr>
          <w:bCs/>
          <w:sz w:val="28"/>
          <w:szCs w:val="28"/>
        </w:rPr>
        <w:t>законодательства</w:t>
      </w:r>
      <w:r>
        <w:rPr>
          <w:bCs/>
          <w:sz w:val="28"/>
          <w:szCs w:val="28"/>
        </w:rPr>
        <w:t>.</w:t>
      </w:r>
    </w:p>
    <w:p w:rsidR="00921C2E" w:rsidRDefault="00921C2E"/>
    <w:p w:rsidR="00C3386D" w:rsidRDefault="00C3386D"/>
    <w:p w:rsidR="00C3386D" w:rsidRPr="00A96EF9" w:rsidRDefault="00C3386D" w:rsidP="00C3386D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Законодатель </w:t>
      </w:r>
      <w:r w:rsidRPr="00A96EF9">
        <w:rPr>
          <w:rFonts w:eastAsia="Times New Roman"/>
          <w:b/>
          <w:bCs/>
          <w:sz w:val="28"/>
          <w:szCs w:val="28"/>
        </w:rPr>
        <w:t>разреш</w:t>
      </w:r>
      <w:r>
        <w:rPr>
          <w:rFonts w:eastAsia="Times New Roman"/>
          <w:b/>
          <w:bCs/>
          <w:sz w:val="28"/>
          <w:szCs w:val="28"/>
        </w:rPr>
        <w:t>ил</w:t>
      </w:r>
      <w:r w:rsidRPr="00A96EF9">
        <w:rPr>
          <w:rFonts w:eastAsia="Times New Roman"/>
          <w:b/>
          <w:bCs/>
          <w:sz w:val="28"/>
          <w:szCs w:val="28"/>
        </w:rPr>
        <w:t xml:space="preserve"> выносить приговоры в электронном виде</w:t>
      </w:r>
    </w:p>
    <w:p w:rsidR="00C3386D" w:rsidRPr="00A96EF9" w:rsidRDefault="00C3386D" w:rsidP="00C3386D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</w:p>
    <w:p w:rsidR="00C3386D" w:rsidRDefault="00C3386D" w:rsidP="00C3386D">
      <w:pPr>
        <w:ind w:firstLine="709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Президентом</w:t>
      </w:r>
      <w:r w:rsidRPr="00A96EF9">
        <w:rPr>
          <w:rFonts w:eastAsia="Times New Roman"/>
          <w:bCs/>
          <w:sz w:val="28"/>
          <w:szCs w:val="28"/>
        </w:rPr>
        <w:t xml:space="preserve"> подписа</w:t>
      </w:r>
      <w:r>
        <w:rPr>
          <w:rFonts w:eastAsia="Times New Roman"/>
          <w:bCs/>
          <w:sz w:val="28"/>
          <w:szCs w:val="28"/>
        </w:rPr>
        <w:t>ны</w:t>
      </w:r>
      <w:r w:rsidRPr="00A96EF9">
        <w:rPr>
          <w:rFonts w:eastAsia="Times New Roman"/>
          <w:bCs/>
          <w:sz w:val="28"/>
          <w:szCs w:val="28"/>
        </w:rPr>
        <w:t xml:space="preserve"> поправки в </w:t>
      </w:r>
      <w:r>
        <w:rPr>
          <w:rFonts w:eastAsia="Times New Roman"/>
          <w:bCs/>
          <w:sz w:val="28"/>
          <w:szCs w:val="28"/>
        </w:rPr>
        <w:t>арбитражный процессуальный кодекс</w:t>
      </w:r>
      <w:r w:rsidRPr="00A96EF9">
        <w:rPr>
          <w:rFonts w:eastAsia="Times New Roman"/>
          <w:bCs/>
          <w:sz w:val="28"/>
          <w:szCs w:val="28"/>
        </w:rPr>
        <w:t>,</w:t>
      </w:r>
      <w:r>
        <w:rPr>
          <w:rFonts w:eastAsia="Times New Roman"/>
          <w:bCs/>
          <w:sz w:val="28"/>
          <w:szCs w:val="28"/>
        </w:rPr>
        <w:t xml:space="preserve"> гражданский процессуальный кодекс и уголовный процессуальный кодекс</w:t>
      </w:r>
      <w:r w:rsidRPr="00A96EF9">
        <w:rPr>
          <w:rFonts w:eastAsia="Times New Roman"/>
          <w:bCs/>
          <w:sz w:val="28"/>
          <w:szCs w:val="28"/>
        </w:rPr>
        <w:t>, за счет которых участники судебных разбирательств теперь смогут направлять ходатайства, заявления, жалобы, представления и прилагаемые к ним доказательства в электронном виде – для этого будет необходимо лишь завизировать документ электронной подписью и подать через спецформу на сайте суда</w:t>
      </w:r>
      <w:r>
        <w:rPr>
          <w:rFonts w:eastAsia="Times New Roman"/>
          <w:bCs/>
          <w:sz w:val="28"/>
          <w:szCs w:val="28"/>
        </w:rPr>
        <w:t>.</w:t>
      </w:r>
    </w:p>
    <w:p w:rsidR="00C3386D" w:rsidRPr="00A96EF9" w:rsidRDefault="00C3386D" w:rsidP="00C3386D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A96EF9">
        <w:rPr>
          <w:rFonts w:eastAsia="Times New Roman"/>
          <w:bCs/>
          <w:sz w:val="28"/>
          <w:szCs w:val="28"/>
        </w:rPr>
        <w:t>Федеральный закон от 23 июня 2016 года № 220-ФЗ "О внесении изменений в отдельные законодательные акты Российской Федерации в части применения электронных документов в деятель</w:t>
      </w:r>
      <w:r>
        <w:rPr>
          <w:rFonts w:eastAsia="Times New Roman"/>
          <w:bCs/>
          <w:sz w:val="28"/>
          <w:szCs w:val="28"/>
        </w:rPr>
        <w:t>ности органов судебной власти"</w:t>
      </w:r>
      <w:r w:rsidRPr="00A96EF9">
        <w:rPr>
          <w:rFonts w:eastAsia="Times New Roman"/>
          <w:bCs/>
          <w:sz w:val="28"/>
          <w:szCs w:val="28"/>
        </w:rPr>
        <w:t xml:space="preserve"> вступит в силу</w:t>
      </w:r>
      <w:r>
        <w:rPr>
          <w:rFonts w:eastAsia="Times New Roman"/>
          <w:bCs/>
          <w:sz w:val="28"/>
          <w:szCs w:val="28"/>
        </w:rPr>
        <w:t xml:space="preserve"> только</w:t>
      </w:r>
      <w:r w:rsidRPr="00A96EF9">
        <w:rPr>
          <w:rFonts w:eastAsia="Times New Roman"/>
          <w:bCs/>
          <w:sz w:val="28"/>
          <w:szCs w:val="28"/>
        </w:rPr>
        <w:t xml:space="preserve"> с 1 января 2017 года за исключением его отдельных положений.</w:t>
      </w:r>
    </w:p>
    <w:p w:rsidR="00C3386D" w:rsidRPr="00A96EF9" w:rsidRDefault="00C3386D" w:rsidP="00C3386D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A96EF9">
        <w:rPr>
          <w:rFonts w:eastAsia="Times New Roman"/>
          <w:bCs/>
          <w:sz w:val="28"/>
          <w:szCs w:val="28"/>
        </w:rPr>
        <w:t>В соответствии с ним электронными в том числе могут быть и судебные решения. При этом они должны подписываться усиленной квалифицированной электронной подписью.</w:t>
      </w:r>
    </w:p>
    <w:p w:rsidR="00C3386D" w:rsidRPr="00A96EF9" w:rsidRDefault="00C3386D" w:rsidP="00C3386D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A96EF9">
        <w:rPr>
          <w:rFonts w:eastAsia="Times New Roman"/>
          <w:bCs/>
          <w:sz w:val="28"/>
          <w:szCs w:val="28"/>
        </w:rPr>
        <w:t>Судьи в свою очередь могут выносить в электронном виде все судебные акты, кроме тех, в которых содержатся сведения, составляющие охраняемую федеральным законом тайну либо затрагивающие безопасность государства, права и законные интересы несовершеннолетних, а также за исключением решений по делам о преступлениях против половой неприкосновенности и половой свободы личности.</w:t>
      </w:r>
    </w:p>
    <w:p w:rsidR="00C3386D" w:rsidRPr="00A96EF9" w:rsidRDefault="00C3386D" w:rsidP="00C3386D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A96EF9">
        <w:rPr>
          <w:rFonts w:eastAsia="Times New Roman"/>
          <w:bCs/>
          <w:sz w:val="28"/>
          <w:szCs w:val="28"/>
        </w:rPr>
        <w:t>Порядок заполнения электронной формы, размещенной на официальном сайте суда, устанавливается Верховным судом и Суддепартаментом в пределах своих полномочий. Как отмечалось ранее, для судов общей юрисдикции положения документа носят диспозитивный характер – он не обязывает их применять электронный документооборот, а лишь дает возможность подобного взаимодействия с участниками процесса, если у суда имеются необходимые техвозможности</w:t>
      </w:r>
      <w:r>
        <w:rPr>
          <w:rFonts w:eastAsia="Times New Roman"/>
          <w:bCs/>
          <w:sz w:val="28"/>
          <w:szCs w:val="28"/>
        </w:rPr>
        <w:t>.</w:t>
      </w:r>
      <w:r w:rsidRPr="00A96EF9"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</w:rPr>
        <w:t xml:space="preserve"> </w:t>
      </w:r>
    </w:p>
    <w:p w:rsidR="001214B9" w:rsidRDefault="001214B9" w:rsidP="001214B9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0461E5">
        <w:rPr>
          <w:rFonts w:eastAsia="Times New Roman"/>
          <w:b/>
          <w:bCs/>
          <w:sz w:val="28"/>
          <w:szCs w:val="28"/>
        </w:rPr>
        <w:lastRenderedPageBreak/>
        <w:t>Получить разрешение на строительство или ввод объекта в эксплуатацию стало быстрее.</w:t>
      </w:r>
    </w:p>
    <w:p w:rsidR="001214B9" w:rsidRDefault="001214B9" w:rsidP="001214B9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</w:p>
    <w:p w:rsidR="001214B9" w:rsidRPr="00280DA8" w:rsidRDefault="001214B9" w:rsidP="001214B9">
      <w:pPr>
        <w:ind w:firstLine="709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Изменениями в градостроительное законодательство у</w:t>
      </w:r>
      <w:r w:rsidRPr="00280DA8">
        <w:rPr>
          <w:rFonts w:eastAsia="Times New Roman"/>
          <w:bCs/>
          <w:sz w:val="28"/>
          <w:szCs w:val="28"/>
        </w:rPr>
        <w:t>точнены процедуры предоставления документов в целях упрощения получения разрешений на строительство или ввод объекта в эксплуатацию.</w:t>
      </w:r>
    </w:p>
    <w:p w:rsidR="001214B9" w:rsidRPr="00280DA8" w:rsidRDefault="001214B9" w:rsidP="001214B9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280DA8">
        <w:rPr>
          <w:rFonts w:eastAsia="Times New Roman"/>
          <w:bCs/>
          <w:sz w:val="28"/>
          <w:szCs w:val="28"/>
        </w:rPr>
        <w:t>Так, установлен 3-дневный срок, в течение которого должностные лица органов, уполномоченных на выдачу разрешений на строительство, должны запросить необходимые документы в органах, в распоряжении которых они находятся. Ранее такой срок не был определен. Аналогичный срок определен для предоставления документов, необходимых для получения разрешения на ввод объекта в эксплуатацию, соответствующими органами по межведомственным запросам.</w:t>
      </w:r>
    </w:p>
    <w:p w:rsidR="001214B9" w:rsidRPr="00280DA8" w:rsidRDefault="001214B9" w:rsidP="001214B9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280DA8">
        <w:rPr>
          <w:rFonts w:eastAsia="Times New Roman"/>
          <w:bCs/>
          <w:sz w:val="28"/>
          <w:szCs w:val="28"/>
        </w:rPr>
        <w:t>Кроме того, установлена возможность направления документов, необходимых для получения разрешений на строительство или ввод объекта в эксплуатацию, в электронной форме. Вместе с тем в отдельных случаях такие документы нужно направлять исключительно в электронном виде. Такие случаи определяет Правительство РФ либо высший исполнительный орган власти региона (применительно к выдаче разрешений региональной или местной властью).</w:t>
      </w:r>
    </w:p>
    <w:p w:rsidR="001214B9" w:rsidRPr="00280DA8" w:rsidRDefault="001214B9" w:rsidP="001214B9">
      <w:pPr>
        <w:ind w:firstLine="709"/>
        <w:jc w:val="both"/>
        <w:rPr>
          <w:rFonts w:eastAsia="Times New Roman"/>
          <w:bCs/>
          <w:sz w:val="28"/>
          <w:szCs w:val="28"/>
        </w:rPr>
      </w:pPr>
    </w:p>
    <w:p w:rsidR="00941351" w:rsidRDefault="00941351" w:rsidP="00C3386D">
      <w:pPr>
        <w:ind w:firstLine="709"/>
        <w:jc w:val="both"/>
        <w:rPr>
          <w:rFonts w:eastAsia="Times New Roman"/>
          <w:bCs/>
          <w:sz w:val="28"/>
          <w:szCs w:val="28"/>
        </w:rPr>
      </w:pPr>
    </w:p>
    <w:p w:rsidR="00941351" w:rsidRPr="000C3D5F" w:rsidRDefault="00941351" w:rsidP="00941351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Внесены изменения Трудовой кодекс</w:t>
      </w:r>
      <w:r w:rsidRPr="000C3D5F">
        <w:rPr>
          <w:rFonts w:eastAsia="Times New Roman"/>
          <w:b/>
          <w:bCs/>
          <w:sz w:val="28"/>
          <w:szCs w:val="28"/>
        </w:rPr>
        <w:t xml:space="preserve"> РФ в части предельных уровней соотношения среднемесячной зарплаты руководящего персонала и работников госучреждений и предприятий.</w:t>
      </w:r>
    </w:p>
    <w:p w:rsidR="00941351" w:rsidRDefault="00941351" w:rsidP="00941351">
      <w:pPr>
        <w:ind w:firstLine="709"/>
        <w:jc w:val="both"/>
        <w:rPr>
          <w:rFonts w:eastAsia="Times New Roman"/>
          <w:bCs/>
          <w:sz w:val="28"/>
          <w:szCs w:val="28"/>
        </w:rPr>
      </w:pPr>
    </w:p>
    <w:p w:rsidR="00941351" w:rsidRPr="000C3D5F" w:rsidRDefault="00941351" w:rsidP="00941351">
      <w:pPr>
        <w:ind w:firstLine="709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 w:rsidRPr="000C3D5F">
        <w:rPr>
          <w:rFonts w:eastAsia="Times New Roman"/>
          <w:bCs/>
          <w:sz w:val="28"/>
          <w:szCs w:val="28"/>
        </w:rPr>
        <w:t>Поправки предусматривают обязательное установление предельного уровня соотношения среднемесячной зарплаты руководителей (их заместителей, главбухов) и работников государственных и муниципальных учреждений, ГУПов, МУПов, государственных внебюджетных фондов и территориальных фондов ОМС. Он определяется госорганом, органом местного самоуправления, организацией, реализующими функции и полномочия учредителя соответствующих фондов, учреждений и предприятий.</w:t>
      </w:r>
    </w:p>
    <w:p w:rsidR="00941351" w:rsidRPr="000C3D5F" w:rsidRDefault="00941351" w:rsidP="00941351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0C3D5F">
        <w:rPr>
          <w:rFonts w:eastAsia="Times New Roman"/>
          <w:bCs/>
          <w:sz w:val="28"/>
          <w:szCs w:val="28"/>
        </w:rPr>
        <w:t>Поправки устанавливают ответственность руководителя организации за несоблюдение предельного уровня соотношения среднемесячной зарплаты его заместителя и (или) главбуха и зарплаты других работников. Данное нарушение является основанием для прекращения с ним трудового договора.</w:t>
      </w:r>
    </w:p>
    <w:p w:rsidR="00941351" w:rsidRPr="000C3D5F" w:rsidRDefault="00941351" w:rsidP="00941351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0C3D5F">
        <w:rPr>
          <w:rFonts w:eastAsia="Times New Roman"/>
          <w:bCs/>
          <w:sz w:val="28"/>
          <w:szCs w:val="28"/>
        </w:rPr>
        <w:t>Правительству РФ, региональным и местным органам власти предоставлено право утверждать перечни организаций, на которые указанные предельные уровни не распространяются.</w:t>
      </w:r>
    </w:p>
    <w:p w:rsidR="00941351" w:rsidRPr="000C3D5F" w:rsidRDefault="00941351" w:rsidP="00941351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0C3D5F">
        <w:rPr>
          <w:rFonts w:eastAsia="Times New Roman"/>
          <w:bCs/>
          <w:sz w:val="28"/>
          <w:szCs w:val="28"/>
        </w:rPr>
        <w:t>Закреплена обязанность учредителей соответствующих фондов, учреждений, предприятий размещать информацию о среднемесячной (в расчете за год) зарплате вышеуказанных лиц на своих сайтах либо на сайтах самих организаций.</w:t>
      </w:r>
    </w:p>
    <w:p w:rsidR="00941351" w:rsidRPr="000C3D5F" w:rsidRDefault="00941351" w:rsidP="00941351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0C3D5F">
        <w:rPr>
          <w:rFonts w:eastAsia="Times New Roman"/>
          <w:bCs/>
          <w:sz w:val="28"/>
          <w:szCs w:val="28"/>
        </w:rPr>
        <w:lastRenderedPageBreak/>
        <w:t>Предельные уровни соотношения, установленные с учетом поправок, применяются с 1 января 2017 г. Предельные уровни соотношения, установленные до вступления в силу изменений, - до 31 декабря 2016 г.</w:t>
      </w:r>
    </w:p>
    <w:p w:rsidR="00941351" w:rsidRDefault="00941351" w:rsidP="00941351"/>
    <w:p w:rsidR="00941351" w:rsidRDefault="00941351" w:rsidP="00941351">
      <w:pPr>
        <w:ind w:firstLine="709"/>
        <w:jc w:val="both"/>
        <w:rPr>
          <w:rFonts w:eastAsia="Times New Roman"/>
          <w:bCs/>
          <w:sz w:val="28"/>
          <w:szCs w:val="28"/>
        </w:rPr>
      </w:pPr>
    </w:p>
    <w:p w:rsidR="001214B9" w:rsidRPr="00A96EF9" w:rsidRDefault="001214B9" w:rsidP="00941351">
      <w:pPr>
        <w:ind w:firstLine="709"/>
        <w:jc w:val="both"/>
        <w:rPr>
          <w:rFonts w:eastAsia="Times New Roman"/>
          <w:bCs/>
          <w:sz w:val="28"/>
          <w:szCs w:val="28"/>
        </w:rPr>
      </w:pPr>
      <w:bookmarkStart w:id="0" w:name="_GoBack"/>
      <w:bookmarkEnd w:id="0"/>
    </w:p>
    <w:p w:rsidR="00C3386D" w:rsidRPr="001A189F" w:rsidRDefault="00C3386D" w:rsidP="00C3386D">
      <w:pPr>
        <w:tabs>
          <w:tab w:val="left" w:pos="851"/>
        </w:tabs>
        <w:spacing w:line="240" w:lineRule="exact"/>
        <w:jc w:val="both"/>
        <w:rPr>
          <w:sz w:val="28"/>
          <w:szCs w:val="28"/>
        </w:rPr>
      </w:pPr>
      <w:r w:rsidRPr="001A189F">
        <w:rPr>
          <w:sz w:val="28"/>
          <w:szCs w:val="28"/>
        </w:rPr>
        <w:t>Старший помощник</w:t>
      </w:r>
    </w:p>
    <w:p w:rsidR="00C3386D" w:rsidRPr="001A189F" w:rsidRDefault="00C3386D" w:rsidP="00C3386D">
      <w:pPr>
        <w:tabs>
          <w:tab w:val="left" w:pos="851"/>
        </w:tabs>
        <w:spacing w:line="240" w:lineRule="exact"/>
        <w:jc w:val="both"/>
        <w:rPr>
          <w:sz w:val="28"/>
          <w:szCs w:val="28"/>
        </w:rPr>
      </w:pPr>
      <w:r w:rsidRPr="001A189F">
        <w:rPr>
          <w:sz w:val="28"/>
          <w:szCs w:val="28"/>
        </w:rPr>
        <w:t>прокурора Почепского района</w:t>
      </w:r>
    </w:p>
    <w:p w:rsidR="00C3386D" w:rsidRPr="001A189F" w:rsidRDefault="00C3386D" w:rsidP="00C3386D">
      <w:pPr>
        <w:tabs>
          <w:tab w:val="left" w:pos="851"/>
        </w:tabs>
        <w:spacing w:line="240" w:lineRule="exact"/>
        <w:jc w:val="both"/>
        <w:rPr>
          <w:sz w:val="28"/>
          <w:szCs w:val="28"/>
        </w:rPr>
      </w:pPr>
      <w:r w:rsidRPr="001A189F">
        <w:rPr>
          <w:sz w:val="28"/>
          <w:szCs w:val="28"/>
        </w:rPr>
        <w:t>младший советник юстиции                                                        Е.В.   Иванова</w:t>
      </w:r>
    </w:p>
    <w:p w:rsidR="00C3386D" w:rsidRDefault="00C3386D" w:rsidP="00C3386D">
      <w:r w:rsidRPr="001A189F">
        <w:rPr>
          <w:sz w:val="28"/>
          <w:szCs w:val="28"/>
        </w:rPr>
        <w:t>1</w:t>
      </w:r>
      <w:r w:rsidR="001214B9">
        <w:rPr>
          <w:sz w:val="28"/>
          <w:szCs w:val="28"/>
        </w:rPr>
        <w:t>2</w:t>
      </w:r>
      <w:r w:rsidRPr="001A189F">
        <w:rPr>
          <w:sz w:val="28"/>
          <w:szCs w:val="28"/>
        </w:rPr>
        <w:t>.10.2016</w:t>
      </w:r>
    </w:p>
    <w:p w:rsidR="00C3386D" w:rsidRDefault="00C3386D" w:rsidP="00C3386D"/>
    <w:p w:rsidR="00C3386D" w:rsidRDefault="00C3386D"/>
    <w:sectPr w:rsidR="00C3386D" w:rsidSect="00025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C3386D"/>
    <w:rsid w:val="000258C4"/>
    <w:rsid w:val="001214B9"/>
    <w:rsid w:val="008C77D2"/>
    <w:rsid w:val="00921C2E"/>
    <w:rsid w:val="00941351"/>
    <w:rsid w:val="00C33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86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338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2016-12-12T12:13:00Z</dcterms:created>
  <dcterms:modified xsi:type="dcterms:W3CDTF">2016-12-12T12:13:00Z</dcterms:modified>
</cp:coreProperties>
</file>