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6" w:rsidRPr="0006589C" w:rsidRDefault="00DF58F6" w:rsidP="00A26C0E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 xml:space="preserve">Р О С </w:t>
      </w:r>
      <w:proofErr w:type="spellStart"/>
      <w:proofErr w:type="gramStart"/>
      <w:r w:rsidRPr="0006589C">
        <w:rPr>
          <w:sz w:val="28"/>
          <w:szCs w:val="28"/>
        </w:rPr>
        <w:t>С</w:t>
      </w:r>
      <w:proofErr w:type="spellEnd"/>
      <w:proofErr w:type="gramEnd"/>
      <w:r w:rsidRPr="0006589C">
        <w:rPr>
          <w:sz w:val="28"/>
          <w:szCs w:val="28"/>
        </w:rPr>
        <w:t xml:space="preserve"> И Й С К А Я    Ф Е Д Е Р А Ц И Я</w:t>
      </w:r>
    </w:p>
    <w:p w:rsidR="00DF58F6" w:rsidRDefault="00F234AD" w:rsidP="00A26C0E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КРАСНОРОГСКАЯ</w:t>
      </w:r>
      <w:r w:rsidR="00DF58F6">
        <w:rPr>
          <w:sz w:val="28"/>
          <w:szCs w:val="28"/>
        </w:rPr>
        <w:t xml:space="preserve"> СЕЛЬСКАЯ </w:t>
      </w:r>
      <w:r w:rsidR="00DF58F6" w:rsidRPr="0006589C">
        <w:rPr>
          <w:sz w:val="28"/>
          <w:szCs w:val="28"/>
        </w:rPr>
        <w:t>АДМИНИСТРАЦИЯ</w:t>
      </w:r>
    </w:p>
    <w:p w:rsidR="00DF58F6" w:rsidRPr="0006589C" w:rsidRDefault="00DF58F6" w:rsidP="00A26C0E">
      <w:pPr>
        <w:tabs>
          <w:tab w:val="left" w:pos="1875"/>
          <w:tab w:val="center" w:pos="4677"/>
        </w:tabs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РАЙОНАБРЯНСКОЙ ОБЛАСТИ</w:t>
      </w:r>
    </w:p>
    <w:p w:rsidR="00DF58F6" w:rsidRPr="0006589C" w:rsidRDefault="00DF58F6" w:rsidP="00A26C0E">
      <w:pPr>
        <w:jc w:val="center"/>
        <w:rPr>
          <w:sz w:val="28"/>
          <w:szCs w:val="28"/>
        </w:rPr>
      </w:pPr>
    </w:p>
    <w:p w:rsidR="00DF58F6" w:rsidRPr="0006589C" w:rsidRDefault="00DF58F6" w:rsidP="0006589C">
      <w:pPr>
        <w:jc w:val="left"/>
        <w:rPr>
          <w:sz w:val="28"/>
          <w:szCs w:val="28"/>
        </w:rPr>
      </w:pPr>
    </w:p>
    <w:p w:rsidR="00DF58F6" w:rsidRPr="0006589C" w:rsidRDefault="00DF58F6" w:rsidP="0006589C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DF58F6" w:rsidRPr="0006589C" w:rsidRDefault="00DF58F6" w:rsidP="0006589C">
      <w:pPr>
        <w:jc w:val="center"/>
        <w:rPr>
          <w:sz w:val="28"/>
          <w:szCs w:val="28"/>
        </w:rPr>
      </w:pPr>
    </w:p>
    <w:p w:rsidR="00DF58F6" w:rsidRPr="0006589C" w:rsidRDefault="00DF58F6" w:rsidP="0006589C">
      <w:pPr>
        <w:jc w:val="center"/>
        <w:rPr>
          <w:sz w:val="28"/>
          <w:szCs w:val="28"/>
        </w:rPr>
      </w:pPr>
    </w:p>
    <w:p w:rsidR="00DF58F6" w:rsidRPr="0006589C" w:rsidRDefault="00DF58F6" w:rsidP="0006589C">
      <w:pPr>
        <w:jc w:val="center"/>
        <w:rPr>
          <w:sz w:val="28"/>
          <w:szCs w:val="28"/>
        </w:rPr>
      </w:pPr>
    </w:p>
    <w:p w:rsidR="00DF58F6" w:rsidRPr="0006589C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Pr="0006589C">
        <w:rPr>
          <w:sz w:val="28"/>
          <w:szCs w:val="28"/>
          <w:u w:val="single"/>
        </w:rPr>
        <w:t xml:space="preserve">т  </w:t>
      </w:r>
      <w:r w:rsidR="0053577D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 xml:space="preserve"> .12.</w:t>
      </w:r>
      <w:r w:rsidRPr="0006589C">
        <w:rPr>
          <w:sz w:val="28"/>
          <w:szCs w:val="28"/>
          <w:u w:val="single"/>
        </w:rPr>
        <w:t xml:space="preserve">2013 г. </w:t>
      </w:r>
      <w:r>
        <w:rPr>
          <w:sz w:val="28"/>
          <w:szCs w:val="28"/>
          <w:u w:val="single"/>
        </w:rPr>
        <w:t xml:space="preserve"> №</w:t>
      </w:r>
      <w:r w:rsidR="0053577D">
        <w:rPr>
          <w:sz w:val="28"/>
          <w:szCs w:val="28"/>
          <w:u w:val="single"/>
        </w:rPr>
        <w:t xml:space="preserve"> 43</w:t>
      </w:r>
    </w:p>
    <w:p w:rsidR="00DF58F6" w:rsidRDefault="00F234AD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заренный</w:t>
      </w:r>
    </w:p>
    <w:p w:rsidR="00DF58F6" w:rsidRDefault="00DF58F6" w:rsidP="0006589C">
      <w:pPr>
        <w:jc w:val="left"/>
        <w:rPr>
          <w:sz w:val="28"/>
          <w:szCs w:val="28"/>
        </w:rPr>
      </w:pPr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>Об утверждении  мероприятий, направленных</w:t>
      </w:r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>на рост доходов,   повышение   эффективности</w:t>
      </w:r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>расходов  местного  бюджета,   оптимизацию</w:t>
      </w:r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долга   и   расходов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>обслуживание  на 2013-2016 годы</w:t>
      </w:r>
    </w:p>
    <w:p w:rsidR="00DF58F6" w:rsidRDefault="00DF58F6" w:rsidP="0006589C">
      <w:pPr>
        <w:jc w:val="left"/>
        <w:rPr>
          <w:sz w:val="28"/>
          <w:szCs w:val="28"/>
        </w:rPr>
      </w:pPr>
    </w:p>
    <w:p w:rsidR="00DF58F6" w:rsidRDefault="00DF58F6" w:rsidP="0006589C">
      <w:pPr>
        <w:jc w:val="left"/>
        <w:rPr>
          <w:sz w:val="28"/>
          <w:szCs w:val="28"/>
        </w:rPr>
      </w:pPr>
    </w:p>
    <w:p w:rsidR="00DF58F6" w:rsidRDefault="00DF58F6" w:rsidP="0006589C">
      <w:pPr>
        <w:jc w:val="left"/>
        <w:rPr>
          <w:sz w:val="28"/>
          <w:szCs w:val="28"/>
        </w:rPr>
      </w:pPr>
    </w:p>
    <w:p w:rsidR="00DF58F6" w:rsidRDefault="00DF58F6" w:rsidP="00050F7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В целях принятия мер по обеспечению реалистичности и </w:t>
      </w:r>
      <w:proofErr w:type="spellStart"/>
      <w:proofErr w:type="gramStart"/>
      <w:r>
        <w:rPr>
          <w:sz w:val="28"/>
          <w:szCs w:val="28"/>
        </w:rPr>
        <w:t>сбалансиро-ванности</w:t>
      </w:r>
      <w:proofErr w:type="spellEnd"/>
      <w:proofErr w:type="gramEnd"/>
      <w:r>
        <w:rPr>
          <w:sz w:val="28"/>
          <w:szCs w:val="28"/>
        </w:rPr>
        <w:t xml:space="preserve"> местного бюджета в 2013 году и по формированию проекта мест-</w:t>
      </w:r>
    </w:p>
    <w:p w:rsidR="00DF58F6" w:rsidRDefault="00DF58F6" w:rsidP="0006589C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бюджета на 2014 год и плановый период  2015 и 2016 годов,</w:t>
      </w:r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F58F6" w:rsidRDefault="00DF58F6" w:rsidP="0006589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1. Утвердить мероприятия, направленные на рост доходов, повышение эффективности</w:t>
      </w:r>
      <w:r w:rsidRPr="003739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 бюджета</w:t>
      </w:r>
      <w:r w:rsidRPr="003739F0">
        <w:rPr>
          <w:sz w:val="28"/>
          <w:szCs w:val="28"/>
        </w:rPr>
        <w:t>, оптимизацию муниципального долга и расходов на его обслуживание</w:t>
      </w:r>
      <w:r>
        <w:rPr>
          <w:sz w:val="28"/>
          <w:szCs w:val="28"/>
        </w:rPr>
        <w:t xml:space="preserve"> на 2013-2016 годы (прилагаются).</w:t>
      </w:r>
    </w:p>
    <w:p w:rsidR="00DF58F6" w:rsidRDefault="00DF58F6" w:rsidP="0006589C">
      <w:pPr>
        <w:jc w:val="left"/>
        <w:rPr>
          <w:sz w:val="28"/>
          <w:szCs w:val="28"/>
        </w:rPr>
      </w:pPr>
    </w:p>
    <w:p w:rsidR="00DF58F6" w:rsidRPr="00094231" w:rsidRDefault="00DF58F6" w:rsidP="00094231">
      <w:pPr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094231">
        <w:rPr>
          <w:sz w:val="28"/>
          <w:szCs w:val="28"/>
        </w:rPr>
        <w:t xml:space="preserve">Опубликовать настоящее Постановление  на официальном сайте </w:t>
      </w:r>
      <w:r w:rsidR="00F234AD">
        <w:rPr>
          <w:sz w:val="28"/>
          <w:szCs w:val="28"/>
        </w:rPr>
        <w:t>Краснорогской</w:t>
      </w:r>
      <w:r>
        <w:rPr>
          <w:sz w:val="28"/>
          <w:szCs w:val="28"/>
        </w:rPr>
        <w:t xml:space="preserve"> сельской администрации.</w:t>
      </w:r>
    </w:p>
    <w:p w:rsidR="00DF58F6" w:rsidRDefault="00DF58F6" w:rsidP="0006589C">
      <w:pPr>
        <w:jc w:val="left"/>
        <w:rPr>
          <w:sz w:val="28"/>
          <w:szCs w:val="28"/>
        </w:rPr>
      </w:pPr>
    </w:p>
    <w:p w:rsidR="00DF58F6" w:rsidRPr="00094231" w:rsidRDefault="00DF58F6" w:rsidP="00A26C0E">
      <w:pPr>
        <w:jc w:val="left"/>
        <w:rPr>
          <w:sz w:val="28"/>
          <w:szCs w:val="28"/>
        </w:rPr>
      </w:pPr>
      <w:r w:rsidRPr="00094231">
        <w:rPr>
          <w:sz w:val="28"/>
          <w:szCs w:val="28"/>
        </w:rPr>
        <w:t xml:space="preserve">      3. </w:t>
      </w:r>
      <w:proofErr w:type="gramStart"/>
      <w:r w:rsidRPr="00094231">
        <w:rPr>
          <w:sz w:val="28"/>
          <w:szCs w:val="28"/>
        </w:rPr>
        <w:t>Контроль  за</w:t>
      </w:r>
      <w:proofErr w:type="gramEnd"/>
      <w:r w:rsidRPr="00094231">
        <w:rPr>
          <w:sz w:val="28"/>
          <w:szCs w:val="28"/>
        </w:rPr>
        <w:t xml:space="preserve">  исполнением Постановления </w:t>
      </w:r>
      <w:r>
        <w:rPr>
          <w:sz w:val="28"/>
          <w:szCs w:val="28"/>
        </w:rPr>
        <w:t>оставляю за собой.</w:t>
      </w:r>
    </w:p>
    <w:p w:rsidR="00DF58F6" w:rsidRPr="00094231" w:rsidRDefault="00DF58F6" w:rsidP="00094231">
      <w:pPr>
        <w:jc w:val="left"/>
        <w:rPr>
          <w:sz w:val="28"/>
          <w:szCs w:val="28"/>
        </w:rPr>
      </w:pPr>
    </w:p>
    <w:p w:rsidR="00DF58F6" w:rsidRPr="00094231" w:rsidRDefault="00DF58F6" w:rsidP="00094231">
      <w:pPr>
        <w:jc w:val="left"/>
        <w:rPr>
          <w:sz w:val="28"/>
          <w:szCs w:val="28"/>
        </w:rPr>
      </w:pPr>
    </w:p>
    <w:p w:rsidR="00DF58F6" w:rsidRPr="00094231" w:rsidRDefault="00DF58F6" w:rsidP="00094231">
      <w:pPr>
        <w:jc w:val="left"/>
        <w:rPr>
          <w:sz w:val="28"/>
          <w:szCs w:val="28"/>
        </w:rPr>
      </w:pPr>
    </w:p>
    <w:p w:rsidR="00DF58F6" w:rsidRDefault="00DF58F6" w:rsidP="00094231">
      <w:pPr>
        <w:jc w:val="left"/>
        <w:rPr>
          <w:sz w:val="28"/>
          <w:szCs w:val="28"/>
        </w:rPr>
      </w:pPr>
      <w:r w:rsidRPr="00094231">
        <w:rPr>
          <w:sz w:val="28"/>
          <w:szCs w:val="28"/>
        </w:rPr>
        <w:t>Глава</w:t>
      </w:r>
      <w:r w:rsidR="00F234AD">
        <w:rPr>
          <w:sz w:val="28"/>
          <w:szCs w:val="28"/>
        </w:rPr>
        <w:t xml:space="preserve">    Краснорогского</w:t>
      </w:r>
    </w:p>
    <w:p w:rsidR="00DF58F6" w:rsidRPr="00094231" w:rsidRDefault="00DF58F6" w:rsidP="0009423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 w:rsidR="00F234AD">
        <w:rPr>
          <w:sz w:val="28"/>
          <w:szCs w:val="28"/>
        </w:rPr>
        <w:t xml:space="preserve">                  Н.Н.Чижова</w:t>
      </w:r>
    </w:p>
    <w:p w:rsidR="00DF58F6" w:rsidRPr="00094231" w:rsidRDefault="00DF58F6" w:rsidP="00094231">
      <w:pPr>
        <w:jc w:val="left"/>
        <w:rPr>
          <w:sz w:val="28"/>
          <w:szCs w:val="28"/>
        </w:rPr>
      </w:pPr>
    </w:p>
    <w:p w:rsidR="00DF58F6" w:rsidRPr="00094231" w:rsidRDefault="00DF58F6" w:rsidP="00094231">
      <w:pPr>
        <w:jc w:val="left"/>
        <w:rPr>
          <w:sz w:val="28"/>
          <w:szCs w:val="28"/>
        </w:rPr>
      </w:pPr>
    </w:p>
    <w:p w:rsidR="00DF58F6" w:rsidRPr="0006589C" w:rsidRDefault="00DF58F6" w:rsidP="0006589C">
      <w:pPr>
        <w:jc w:val="left"/>
        <w:rPr>
          <w:sz w:val="28"/>
          <w:szCs w:val="28"/>
        </w:rPr>
      </w:pPr>
    </w:p>
    <w:p w:rsidR="00DF58F6" w:rsidRDefault="00DF58F6" w:rsidP="009718DD">
      <w:pPr>
        <w:jc w:val="center"/>
        <w:rPr>
          <w:b/>
          <w:sz w:val="28"/>
          <w:szCs w:val="28"/>
        </w:rPr>
      </w:pPr>
    </w:p>
    <w:p w:rsidR="00DF58F6" w:rsidRDefault="00DF58F6" w:rsidP="009718DD">
      <w:pPr>
        <w:jc w:val="center"/>
        <w:rPr>
          <w:b/>
          <w:sz w:val="28"/>
          <w:szCs w:val="28"/>
        </w:rPr>
      </w:pPr>
    </w:p>
    <w:p w:rsidR="00DF58F6" w:rsidRDefault="00DF58F6" w:rsidP="00094231">
      <w:pPr>
        <w:jc w:val="center"/>
        <w:rPr>
          <w:b/>
          <w:sz w:val="28"/>
          <w:szCs w:val="28"/>
        </w:rPr>
      </w:pPr>
    </w:p>
    <w:p w:rsidR="00DF58F6" w:rsidRDefault="00DF58F6" w:rsidP="00094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58F6" w:rsidRDefault="00DF58F6" w:rsidP="00094231">
      <w:pPr>
        <w:jc w:val="center"/>
        <w:rPr>
          <w:b/>
          <w:sz w:val="28"/>
          <w:szCs w:val="28"/>
        </w:rPr>
      </w:pPr>
    </w:p>
    <w:p w:rsidR="00DF58F6" w:rsidRDefault="00DF58F6" w:rsidP="00094231">
      <w:pPr>
        <w:jc w:val="center"/>
        <w:rPr>
          <w:b/>
          <w:sz w:val="28"/>
          <w:szCs w:val="28"/>
        </w:rPr>
      </w:pPr>
    </w:p>
    <w:p w:rsidR="00DF58F6" w:rsidRPr="00FA1C25" w:rsidRDefault="00DF58F6" w:rsidP="00EA5C9B">
      <w:pPr>
        <w:tabs>
          <w:tab w:val="left" w:pos="5205"/>
          <w:tab w:val="left" w:pos="5760"/>
        </w:tabs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FA1C25">
        <w:rPr>
          <w:sz w:val="28"/>
          <w:szCs w:val="28"/>
        </w:rPr>
        <w:t>Утверждены</w:t>
      </w:r>
      <w:proofErr w:type="gramEnd"/>
      <w:r w:rsidRPr="00FA1C25">
        <w:rPr>
          <w:sz w:val="28"/>
          <w:szCs w:val="28"/>
        </w:rPr>
        <w:t xml:space="preserve"> постановлением</w:t>
      </w:r>
    </w:p>
    <w:p w:rsidR="00DF58F6" w:rsidRDefault="00DF58F6" w:rsidP="00EA5C9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234AD">
        <w:rPr>
          <w:sz w:val="28"/>
          <w:szCs w:val="28"/>
        </w:rPr>
        <w:t xml:space="preserve">                     Краснорогской</w:t>
      </w:r>
      <w:r>
        <w:rPr>
          <w:sz w:val="28"/>
          <w:szCs w:val="28"/>
        </w:rPr>
        <w:t xml:space="preserve"> сельской</w:t>
      </w:r>
    </w:p>
    <w:p w:rsidR="00DF58F6" w:rsidRDefault="00DF58F6" w:rsidP="00EA5C9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администрации </w:t>
      </w:r>
    </w:p>
    <w:p w:rsidR="00DF58F6" w:rsidRDefault="00DF58F6" w:rsidP="00EA5C9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3577D">
        <w:rPr>
          <w:sz w:val="28"/>
          <w:szCs w:val="28"/>
        </w:rPr>
        <w:t xml:space="preserve">                       от  02.</w:t>
      </w:r>
      <w:r>
        <w:rPr>
          <w:sz w:val="28"/>
          <w:szCs w:val="28"/>
        </w:rPr>
        <w:t>12. 2013г. №</w:t>
      </w:r>
      <w:r w:rsidR="0053577D">
        <w:rPr>
          <w:sz w:val="28"/>
          <w:szCs w:val="28"/>
        </w:rPr>
        <w:t>43</w:t>
      </w:r>
    </w:p>
    <w:p w:rsidR="00DF58F6" w:rsidRPr="00D35BAA" w:rsidRDefault="00DF58F6" w:rsidP="00EA5C9B">
      <w:pPr>
        <w:jc w:val="left"/>
        <w:rPr>
          <w:sz w:val="28"/>
          <w:szCs w:val="28"/>
        </w:rPr>
      </w:pPr>
    </w:p>
    <w:p w:rsidR="00DF58F6" w:rsidRDefault="00DF58F6" w:rsidP="002F61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D35BAA">
        <w:rPr>
          <w:b/>
          <w:sz w:val="28"/>
          <w:szCs w:val="28"/>
        </w:rPr>
        <w:t xml:space="preserve">ероприятия, направленные на рост доходов, повышение эффективности расходов </w:t>
      </w:r>
      <w:r>
        <w:rPr>
          <w:b/>
          <w:sz w:val="28"/>
          <w:szCs w:val="28"/>
        </w:rPr>
        <w:t>мест</w:t>
      </w:r>
      <w:r w:rsidRPr="00D35BAA">
        <w:rPr>
          <w:b/>
          <w:sz w:val="28"/>
          <w:szCs w:val="28"/>
        </w:rPr>
        <w:t>ного бюджета, оптимизацию муниципального долга и расходов на его обслуживание на 2013-2016 годы</w:t>
      </w:r>
    </w:p>
    <w:p w:rsidR="00DF58F6" w:rsidRDefault="00DF58F6" w:rsidP="002F612F">
      <w:pPr>
        <w:jc w:val="center"/>
        <w:rPr>
          <w:b/>
          <w:sz w:val="28"/>
          <w:szCs w:val="28"/>
        </w:rPr>
      </w:pPr>
    </w:p>
    <w:tbl>
      <w:tblPr>
        <w:tblW w:w="104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4723"/>
        <w:gridCol w:w="3118"/>
        <w:gridCol w:w="1916"/>
      </w:tblGrid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b/>
                <w:sz w:val="24"/>
                <w:szCs w:val="22"/>
              </w:rPr>
              <w:t xml:space="preserve">№ </w:t>
            </w:r>
            <w:proofErr w:type="spellStart"/>
            <w:proofErr w:type="gramStart"/>
            <w:r w:rsidRPr="001A5DC8">
              <w:rPr>
                <w:b/>
                <w:sz w:val="24"/>
                <w:szCs w:val="22"/>
              </w:rPr>
              <w:t>п</w:t>
            </w:r>
            <w:proofErr w:type="spellEnd"/>
            <w:proofErr w:type="gramEnd"/>
            <w:r w:rsidRPr="001A5DC8">
              <w:rPr>
                <w:b/>
                <w:sz w:val="24"/>
                <w:szCs w:val="22"/>
              </w:rPr>
              <w:t>/</w:t>
            </w:r>
            <w:proofErr w:type="spellStart"/>
            <w:r w:rsidRPr="001A5DC8">
              <w:rPr>
                <w:b/>
                <w:sz w:val="24"/>
                <w:szCs w:val="22"/>
              </w:rPr>
              <w:t>п</w:t>
            </w:r>
            <w:proofErr w:type="spellEnd"/>
          </w:p>
        </w:tc>
        <w:tc>
          <w:tcPr>
            <w:tcW w:w="4723" w:type="dxa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b/>
                <w:sz w:val="24"/>
                <w:szCs w:val="22"/>
              </w:rPr>
              <w:t>Наименование мероприятий</w:t>
            </w:r>
          </w:p>
        </w:tc>
        <w:tc>
          <w:tcPr>
            <w:tcW w:w="3118" w:type="dxa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b/>
                <w:sz w:val="24"/>
                <w:szCs w:val="22"/>
              </w:rPr>
              <w:t>Ответственный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b/>
                <w:sz w:val="24"/>
                <w:szCs w:val="22"/>
              </w:rPr>
              <w:t>Срок реализации</w:t>
            </w:r>
          </w:p>
        </w:tc>
      </w:tr>
      <w:tr w:rsidR="00DF58F6" w:rsidTr="001A5DC8">
        <w:trPr>
          <w:trHeight w:val="649"/>
        </w:trPr>
        <w:tc>
          <w:tcPr>
            <w:tcW w:w="10422" w:type="dxa"/>
            <w:gridSpan w:val="4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b/>
                <w:sz w:val="24"/>
                <w:szCs w:val="22"/>
              </w:rPr>
              <w:t>Мероприятия, направленные на повышение доходов</w:t>
            </w:r>
          </w:p>
          <w:p w:rsidR="00DF58F6" w:rsidRPr="001A5DC8" w:rsidRDefault="00F234AD" w:rsidP="001A5D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>Краснорогского</w:t>
            </w:r>
            <w:r w:rsidR="00DF58F6" w:rsidRPr="001A5DC8">
              <w:rPr>
                <w:b/>
                <w:sz w:val="24"/>
                <w:szCs w:val="22"/>
              </w:rPr>
              <w:t xml:space="preserve"> сельского поселения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</w:t>
            </w:r>
          </w:p>
        </w:tc>
        <w:tc>
          <w:tcPr>
            <w:tcW w:w="4723" w:type="dxa"/>
          </w:tcPr>
          <w:p w:rsidR="00DF58F6" w:rsidRPr="001A5DC8" w:rsidRDefault="00DF58F6" w:rsidP="00FA1C25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 xml:space="preserve">Привлечение и оказание содействия развитию хозяйствующих субъектов, обеспечение благоприятного инвестиционного климата на  территории </w:t>
            </w:r>
            <w:r w:rsidR="00F234AD">
              <w:rPr>
                <w:sz w:val="24"/>
                <w:szCs w:val="22"/>
              </w:rPr>
              <w:t>Краснорогского</w:t>
            </w:r>
            <w:r w:rsidRPr="001A5DC8">
              <w:rPr>
                <w:sz w:val="24"/>
                <w:szCs w:val="22"/>
              </w:rPr>
              <w:t xml:space="preserve"> сельского поселения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</w:p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Проведение постоянного мониторинга крупных и средних налогоплательщиков в части результатов их финансово-хозяйственной деятельности, фонда оплаты труда, средней заработной платы, численности работников, расчетов с бюджетами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МИФНС№ 7 по Брянской области (по согласованию)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255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3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Продолжение реализации мер, направленных на рост налоговой базы и повышение собираемости налога на доходы физических лиц</w:t>
            </w:r>
          </w:p>
        </w:tc>
        <w:tc>
          <w:tcPr>
            <w:tcW w:w="3118" w:type="dxa"/>
          </w:tcPr>
          <w:p w:rsidR="00DF58F6" w:rsidRPr="001A5DC8" w:rsidRDefault="00F234AD" w:rsidP="00FA1C25">
            <w:pPr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4</w:t>
            </w:r>
          </w:p>
        </w:tc>
        <w:tc>
          <w:tcPr>
            <w:tcW w:w="4723" w:type="dxa"/>
          </w:tcPr>
          <w:p w:rsidR="00DF58F6" w:rsidRPr="001A5DC8" w:rsidRDefault="00DF58F6" w:rsidP="00FA1C25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Заседания Совета народных депутатов при местной администрации по вопросам обеспечения своевременной и полной выплаты  заработной платы, доведения её до величины прожиточного минимума, установленного в регионе, и полноты поступлений налога на доходы физических лиц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5</w:t>
            </w:r>
          </w:p>
        </w:tc>
        <w:tc>
          <w:tcPr>
            <w:tcW w:w="4723" w:type="dxa"/>
          </w:tcPr>
          <w:p w:rsidR="00DF58F6" w:rsidRPr="001A5DC8" w:rsidRDefault="00DF58F6" w:rsidP="00FA1C25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 xml:space="preserve">Проведение мероприятий по повышению роли имущественных налогов в формировании местных бюджетов, организация работы по подготовке к введению налога на недвижимое имущество на территории </w:t>
            </w:r>
            <w:r w:rsidR="00F234AD">
              <w:rPr>
                <w:sz w:val="24"/>
                <w:szCs w:val="22"/>
              </w:rPr>
              <w:t>Краснорогского</w:t>
            </w:r>
            <w:r>
              <w:rPr>
                <w:sz w:val="24"/>
                <w:szCs w:val="22"/>
              </w:rPr>
              <w:t xml:space="preserve"> </w:t>
            </w:r>
            <w:r w:rsidRPr="001A5DC8">
              <w:rPr>
                <w:sz w:val="24"/>
                <w:szCs w:val="22"/>
              </w:rPr>
              <w:t>сельского поселения</w:t>
            </w:r>
          </w:p>
        </w:tc>
        <w:tc>
          <w:tcPr>
            <w:tcW w:w="3118" w:type="dxa"/>
          </w:tcPr>
          <w:p w:rsidR="00DF58F6" w:rsidRPr="001A5DC8" w:rsidRDefault="00F234AD" w:rsidP="0052225D">
            <w:pPr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согласованию), Почепский отдел </w:t>
            </w:r>
            <w:proofErr w:type="spellStart"/>
            <w:r w:rsidR="00DF58F6" w:rsidRPr="001A5DC8">
              <w:rPr>
                <w:sz w:val="24"/>
                <w:szCs w:val="22"/>
              </w:rPr>
              <w:t>росреестра</w:t>
            </w:r>
            <w:proofErr w:type="spellEnd"/>
            <w:r w:rsidR="00DF58F6" w:rsidRPr="001A5DC8">
              <w:rPr>
                <w:sz w:val="24"/>
                <w:szCs w:val="22"/>
              </w:rPr>
              <w:t xml:space="preserve"> по Брянской области  (по согласованию), Межрайонный отдел № 7 филиала ФГБУ «ФКП </w:t>
            </w:r>
            <w:proofErr w:type="spellStart"/>
            <w:r w:rsidR="00DF58F6" w:rsidRPr="001A5DC8">
              <w:rPr>
                <w:sz w:val="24"/>
                <w:szCs w:val="22"/>
              </w:rPr>
              <w:t>Росреестра</w:t>
            </w:r>
            <w:proofErr w:type="spellEnd"/>
            <w:r w:rsidR="00DF58F6" w:rsidRPr="001A5DC8">
              <w:rPr>
                <w:sz w:val="24"/>
                <w:szCs w:val="22"/>
              </w:rPr>
              <w:t>»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lastRenderedPageBreak/>
              <w:t>6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Пересмотр предоставляемых налоговых льгот физическим лицам по земельному налогу, налогу на имущество физических лиц с целью их установления только социально незащищенным слоям населения (письмо департамента финансов Брянской области от 06.11.2013 №10-16/3719)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2"/>
              </w:rPr>
              <w:t>Краснорогский</w:t>
            </w:r>
            <w:proofErr w:type="spellEnd"/>
            <w:r w:rsidR="00DF58F6" w:rsidRPr="001A5DC8">
              <w:rPr>
                <w:sz w:val="24"/>
                <w:szCs w:val="22"/>
              </w:rPr>
              <w:t xml:space="preserve"> сельск</w:t>
            </w:r>
            <w:r w:rsidR="00DF58F6">
              <w:rPr>
                <w:sz w:val="24"/>
                <w:szCs w:val="22"/>
              </w:rPr>
              <w:t>ий</w:t>
            </w:r>
            <w:r w:rsidR="00DF58F6" w:rsidRPr="001A5DC8">
              <w:rPr>
                <w:sz w:val="24"/>
                <w:szCs w:val="22"/>
              </w:rPr>
              <w:t xml:space="preserve"> </w:t>
            </w:r>
            <w:r w:rsidR="00DF58F6">
              <w:rPr>
                <w:sz w:val="24"/>
                <w:szCs w:val="22"/>
              </w:rPr>
              <w:t>Совет народных депутатов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2013-2014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7</w:t>
            </w:r>
          </w:p>
        </w:tc>
        <w:tc>
          <w:tcPr>
            <w:tcW w:w="4723" w:type="dxa"/>
          </w:tcPr>
          <w:p w:rsidR="00DF58F6" w:rsidRPr="001A5DC8" w:rsidRDefault="00DF58F6" w:rsidP="00144777">
            <w:pPr>
              <w:rPr>
                <w:b/>
                <w:sz w:val="24"/>
              </w:rPr>
            </w:pPr>
            <w:proofErr w:type="gramStart"/>
            <w:r w:rsidRPr="001A5DC8">
              <w:rPr>
                <w:sz w:val="24"/>
                <w:szCs w:val="22"/>
              </w:rPr>
              <w:t>Пересмотр предоставляемых льгот, в том числе путем снижения ставки по земельному налогу, арендной плате за земли, коммерческим организациям и индивидуальным предпринимателям с целью их отмены по итогам анализа эффективности либо установления обязательного условия об обеспечении среднемесячной начисленной заработной платы на 1 работника организации или индивидуального предпринимателя в течение налогового периода не ниже среднеотраслевого уровня по осуществляемому виду экономической деятельности (письмо</w:t>
            </w:r>
            <w:proofErr w:type="gramEnd"/>
            <w:r w:rsidRPr="001A5DC8">
              <w:rPr>
                <w:sz w:val="24"/>
                <w:szCs w:val="22"/>
              </w:rPr>
              <w:t xml:space="preserve"> департамента финансов Брянской области от 06.11.2013 №10-16/3719). 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2"/>
              </w:rPr>
              <w:t>Краснорогский</w:t>
            </w:r>
            <w:proofErr w:type="spellEnd"/>
            <w:r w:rsidR="00DF58F6" w:rsidRPr="001A5DC8">
              <w:rPr>
                <w:sz w:val="24"/>
                <w:szCs w:val="22"/>
              </w:rPr>
              <w:t xml:space="preserve"> сельск</w:t>
            </w:r>
            <w:r w:rsidR="00DF58F6">
              <w:rPr>
                <w:sz w:val="24"/>
                <w:szCs w:val="22"/>
              </w:rPr>
              <w:t>ий</w:t>
            </w:r>
            <w:r w:rsidR="00DF58F6" w:rsidRPr="001A5DC8">
              <w:rPr>
                <w:sz w:val="24"/>
                <w:szCs w:val="22"/>
              </w:rPr>
              <w:t xml:space="preserve"> </w:t>
            </w:r>
            <w:r w:rsidR="00DF58F6">
              <w:rPr>
                <w:sz w:val="24"/>
                <w:szCs w:val="22"/>
              </w:rPr>
              <w:t>Совет народных депутатов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2013-2014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8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 xml:space="preserve">Оказание содействия налоговым органам области в доставке уведомлений и платежных документов на уплату налогов </w:t>
            </w:r>
            <w:proofErr w:type="spellStart"/>
            <w:proofErr w:type="gramStart"/>
            <w:r w:rsidRPr="001A5DC8">
              <w:rPr>
                <w:sz w:val="24"/>
                <w:szCs w:val="22"/>
              </w:rPr>
              <w:t>налогоплательщиками-физическими</w:t>
            </w:r>
            <w:proofErr w:type="spellEnd"/>
            <w:proofErr w:type="gramEnd"/>
            <w:r w:rsidRPr="001A5DC8">
              <w:rPr>
                <w:sz w:val="24"/>
                <w:szCs w:val="22"/>
              </w:rPr>
              <w:t xml:space="preserve"> лицами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3422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9</w:t>
            </w:r>
          </w:p>
        </w:tc>
        <w:tc>
          <w:tcPr>
            <w:tcW w:w="4723" w:type="dxa"/>
          </w:tcPr>
          <w:p w:rsidR="00DF58F6" w:rsidRPr="001A5DC8" w:rsidRDefault="00DF58F6" w:rsidP="001A5DC8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 w:rsidRPr="001A5DC8">
              <w:rPr>
                <w:rFonts w:ascii="Times New Roman" w:hAnsi="Times New Roman"/>
                <w:sz w:val="24"/>
                <w:szCs w:val="24"/>
              </w:rPr>
              <w:t>Организация проведения в период наступления сроков уплаты платежей, уплачиваемых налогоплательщиками - физическими лицами массовых разъяснительных компаний  о наступлении сроков уплаты налоговых платежей (в том числе районная газета «</w:t>
            </w:r>
            <w:proofErr w:type="spellStart"/>
            <w:r w:rsidRPr="001A5DC8">
              <w:rPr>
                <w:rFonts w:ascii="Times New Roman" w:hAnsi="Times New Roman"/>
                <w:sz w:val="24"/>
                <w:szCs w:val="24"/>
              </w:rPr>
              <w:t>Почепское</w:t>
            </w:r>
            <w:proofErr w:type="spellEnd"/>
            <w:r w:rsidRPr="001A5DC8">
              <w:rPr>
                <w:rFonts w:ascii="Times New Roman" w:hAnsi="Times New Roman"/>
                <w:sz w:val="24"/>
                <w:szCs w:val="24"/>
              </w:rPr>
              <w:t xml:space="preserve"> слово», сайта муниципального образования, информирования в местах массового нахождения населения – магазины, рынки, ярмарки и др.)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10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proofErr w:type="gramStart"/>
            <w:r w:rsidRPr="001A5DC8">
              <w:rPr>
                <w:sz w:val="24"/>
                <w:szCs w:val="22"/>
              </w:rPr>
              <w:t xml:space="preserve">Проведение мероприятий совместно с инспекциями Управления ФНС по Брянской области, отделами Управления ФССП по Брянской области по вопросу погашения задолженности организациями и индивидуальными предпринимателями по налогу на доходы физических лиц, земельному налогу, арендной плате за </w:t>
            </w:r>
            <w:r w:rsidRPr="001A5DC8">
              <w:rPr>
                <w:sz w:val="24"/>
                <w:szCs w:val="22"/>
              </w:rPr>
              <w:lastRenderedPageBreak/>
              <w:t>земли, налогу, взимаемому в связи с применением упрощенной системы налогообложения, единому налогу на вмененный доход для отдельных видом деятельности и др. платежам, физическими лицами – по</w:t>
            </w:r>
            <w:proofErr w:type="gramEnd"/>
            <w:r w:rsidRPr="001A5DC8">
              <w:rPr>
                <w:sz w:val="24"/>
                <w:szCs w:val="22"/>
              </w:rPr>
              <w:t xml:space="preserve"> земельному налогу и налогу на имущество физических лиц</w:t>
            </w:r>
          </w:p>
        </w:tc>
        <w:tc>
          <w:tcPr>
            <w:tcW w:w="3118" w:type="dxa"/>
          </w:tcPr>
          <w:p w:rsidR="00DF58F6" w:rsidRPr="001A5DC8" w:rsidRDefault="00F234AD" w:rsidP="004C10AD">
            <w:pPr>
              <w:rPr>
                <w:sz w:val="24"/>
              </w:rPr>
            </w:pPr>
            <w:r>
              <w:rPr>
                <w:sz w:val="24"/>
                <w:szCs w:val="22"/>
              </w:rPr>
              <w:lastRenderedPageBreak/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согласованию), Почепский отдел </w:t>
            </w:r>
            <w:proofErr w:type="spellStart"/>
            <w:r w:rsidR="00DF58F6" w:rsidRPr="001A5DC8">
              <w:rPr>
                <w:sz w:val="24"/>
                <w:szCs w:val="22"/>
              </w:rPr>
              <w:t>росреестра</w:t>
            </w:r>
            <w:proofErr w:type="spellEnd"/>
            <w:r w:rsidR="00DF58F6" w:rsidRPr="001A5DC8">
              <w:rPr>
                <w:sz w:val="24"/>
                <w:szCs w:val="22"/>
              </w:rPr>
              <w:t xml:space="preserve"> по Брянской области  (по согласованию), Межрайонный отдел № 7 </w:t>
            </w:r>
            <w:r w:rsidR="00DF58F6" w:rsidRPr="001A5DC8">
              <w:rPr>
                <w:sz w:val="24"/>
                <w:szCs w:val="22"/>
              </w:rPr>
              <w:lastRenderedPageBreak/>
              <w:t xml:space="preserve">филиала ФГБУ «ФКП </w:t>
            </w:r>
            <w:proofErr w:type="spellStart"/>
            <w:r w:rsidR="00DF58F6" w:rsidRPr="001A5DC8">
              <w:rPr>
                <w:sz w:val="24"/>
                <w:szCs w:val="22"/>
              </w:rPr>
              <w:t>Росреестра</w:t>
            </w:r>
            <w:proofErr w:type="spellEnd"/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lastRenderedPageBreak/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lastRenderedPageBreak/>
              <w:t>11</w:t>
            </w:r>
          </w:p>
        </w:tc>
        <w:tc>
          <w:tcPr>
            <w:tcW w:w="4723" w:type="dxa"/>
          </w:tcPr>
          <w:p w:rsidR="00DF58F6" w:rsidRPr="001A5DC8" w:rsidRDefault="00DF58F6" w:rsidP="004C10AD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Обеспечение в муниципальном образовании</w:t>
            </w:r>
            <w:r w:rsidR="00F234AD">
              <w:rPr>
                <w:sz w:val="24"/>
                <w:szCs w:val="22"/>
              </w:rPr>
              <w:t xml:space="preserve"> Краснорогского</w:t>
            </w:r>
            <w:r w:rsidRPr="001A5DC8">
              <w:rPr>
                <w:sz w:val="24"/>
                <w:szCs w:val="22"/>
              </w:rPr>
              <w:t xml:space="preserve"> сельского поселения выполнения мероприятий по своевременному выявлению и побуждению к постановке на налоговый учет организаций, осуществляющих строительную деятельность в ходе реализации государственных и муниципальных программ, в т.ч. адресных инвестиционных программ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12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Организация совместной работы по привлечению к налогообложению иностранных граждан, осуществляющих трудовую деятельность по найму у физических лиц на основании патента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МИФНС № 7 по Брянской области (по согласованию)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13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Обеспечение проведения системного анализа поступлений в бюджеты арендных платежей за имущество и подготовку предложений по внесению изменений в действующие нормативные правовые акты, регулирующие  величину арендной платы. Рассмотрение вопроса оптимизации льготного размера арендной платы за земли и аренды имущества, в случае, если был установлен льготный размер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14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Проведение инвентаризации заключенных договоров аренды на использование муниципального имущества, земель, активизация работы по взысканию задолженности в судебном порядке, расторжению договоров с арендаторами, имеющими задолженность по арендной плате, заключению договоров с новыми арендаторами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255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15</w:t>
            </w:r>
          </w:p>
        </w:tc>
        <w:tc>
          <w:tcPr>
            <w:tcW w:w="4723" w:type="dxa"/>
          </w:tcPr>
          <w:p w:rsidR="00DF58F6" w:rsidRPr="001A5DC8" w:rsidRDefault="00DF58F6" w:rsidP="00F9187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 xml:space="preserve">Проведение мониторинга свободных земель, нежилых помещений, зданий, сооружений, находящихся в  муниципальной собственности и не пригодных в производственной деятельности, с целью дальнейшей реализации. Осуществление мониторинга свободных производственных площадей на территории поселения, площадей, возможных к сдаче в аренду. Организация </w:t>
            </w:r>
            <w:r w:rsidRPr="001A5DC8">
              <w:rPr>
                <w:sz w:val="24"/>
                <w:szCs w:val="22"/>
              </w:rPr>
              <w:lastRenderedPageBreak/>
              <w:t>через средства массовой информации системного информирования потенциальных инвесторов и арендаторов об имеющихся возможностях для ведения предпринимательской деятельности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lastRenderedPageBreak/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lastRenderedPageBreak/>
              <w:t>16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Активизация работы органов местного самоуправления по своевременному и полному оформлению автомобильных дорог в собственность муниципальных образований и обеспечение контроля за правильностью отражения этого показателя в статистической отчетности формы 3Д</w:t>
            </w:r>
            <w:proofErr w:type="gramStart"/>
            <w:r w:rsidRPr="001A5DC8">
              <w:rPr>
                <w:sz w:val="24"/>
                <w:szCs w:val="22"/>
              </w:rPr>
              <w:t>Г(</w:t>
            </w:r>
            <w:proofErr w:type="gramEnd"/>
            <w:r w:rsidRPr="001A5DC8">
              <w:rPr>
                <w:sz w:val="24"/>
                <w:szCs w:val="22"/>
              </w:rPr>
              <w:t>мо)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  <w:r w:rsidR="00DF58F6">
              <w:rPr>
                <w:sz w:val="24"/>
                <w:szCs w:val="22"/>
              </w:rPr>
              <w:t>,</w:t>
            </w:r>
            <w:r w:rsidR="00DF58F6" w:rsidRPr="001A5DC8"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Краснорогский</w:t>
            </w:r>
            <w:proofErr w:type="spellEnd"/>
            <w:r w:rsidR="00DF58F6" w:rsidRPr="001A5DC8">
              <w:rPr>
                <w:sz w:val="24"/>
                <w:szCs w:val="22"/>
              </w:rPr>
              <w:t xml:space="preserve"> сельск</w:t>
            </w:r>
            <w:r w:rsidR="00DF58F6">
              <w:rPr>
                <w:sz w:val="24"/>
                <w:szCs w:val="22"/>
              </w:rPr>
              <w:t>ий</w:t>
            </w:r>
            <w:r w:rsidR="00DF58F6" w:rsidRPr="001A5DC8">
              <w:rPr>
                <w:sz w:val="24"/>
                <w:szCs w:val="22"/>
              </w:rPr>
              <w:t xml:space="preserve"> </w:t>
            </w:r>
            <w:r w:rsidR="00DF58F6">
              <w:rPr>
                <w:sz w:val="24"/>
                <w:szCs w:val="22"/>
              </w:rPr>
              <w:t>Совет народных депутатов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17</w:t>
            </w:r>
          </w:p>
        </w:tc>
        <w:tc>
          <w:tcPr>
            <w:tcW w:w="4723" w:type="dxa"/>
          </w:tcPr>
          <w:p w:rsidR="00DF58F6" w:rsidRPr="001A5DC8" w:rsidRDefault="00DF58F6" w:rsidP="00183AF3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Обеспечение реалистичного формирования прогноза  налоговых и неналоговых доходов и изменения их плановых показателей при уточнении в ходе исполнения местных бюджетов</w:t>
            </w:r>
          </w:p>
        </w:tc>
        <w:tc>
          <w:tcPr>
            <w:tcW w:w="3118" w:type="dxa"/>
          </w:tcPr>
          <w:p w:rsidR="00DF58F6" w:rsidRPr="001A5DC8" w:rsidRDefault="00F234A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  <w:r w:rsidR="00DF58F6">
              <w:rPr>
                <w:sz w:val="24"/>
                <w:szCs w:val="22"/>
              </w:rPr>
              <w:t>,</w:t>
            </w:r>
            <w:r w:rsidR="00DF58F6" w:rsidRPr="001A5DC8">
              <w:rPr>
                <w:sz w:val="24"/>
                <w:szCs w:val="22"/>
              </w:rPr>
              <w:t xml:space="preserve"> </w:t>
            </w:r>
            <w:proofErr w:type="spellStart"/>
            <w:r w:rsidR="0053577D">
              <w:rPr>
                <w:sz w:val="24"/>
                <w:szCs w:val="22"/>
              </w:rPr>
              <w:t>Краснорогский</w:t>
            </w:r>
            <w:proofErr w:type="spellEnd"/>
            <w:r w:rsidR="00DF58F6" w:rsidRPr="001A5DC8">
              <w:rPr>
                <w:sz w:val="24"/>
                <w:szCs w:val="22"/>
              </w:rPr>
              <w:t xml:space="preserve"> сельск</w:t>
            </w:r>
            <w:r w:rsidR="00DF58F6">
              <w:rPr>
                <w:sz w:val="24"/>
                <w:szCs w:val="22"/>
              </w:rPr>
              <w:t>ий</w:t>
            </w:r>
            <w:r w:rsidR="00DF58F6" w:rsidRPr="001A5DC8">
              <w:rPr>
                <w:sz w:val="24"/>
                <w:szCs w:val="22"/>
              </w:rPr>
              <w:t xml:space="preserve"> </w:t>
            </w:r>
            <w:r w:rsidR="00DF58F6">
              <w:rPr>
                <w:sz w:val="24"/>
                <w:szCs w:val="22"/>
              </w:rPr>
              <w:t>Совет народных депутатов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rPr>
          <w:trHeight w:val="649"/>
        </w:trPr>
        <w:tc>
          <w:tcPr>
            <w:tcW w:w="10422" w:type="dxa"/>
            <w:gridSpan w:val="4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b/>
                <w:sz w:val="24"/>
                <w:szCs w:val="22"/>
              </w:rPr>
              <w:t>Мероприятия, направленные на повышение эффективности расходов местного бюджета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1.</w:t>
            </w:r>
          </w:p>
        </w:tc>
        <w:tc>
          <w:tcPr>
            <w:tcW w:w="4723" w:type="dxa"/>
          </w:tcPr>
          <w:p w:rsidR="00DF58F6" w:rsidRPr="001A5DC8" w:rsidRDefault="00DF58F6" w:rsidP="00AD0EC0">
            <w:pPr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Обеспечение исполнения «майских» Указов Президента Российской Федерации в части повышения оплаты труда отдельных категорий работников, обеспечивая выплату повышенной заработной платы не менее чем на одну треть за счет повышения эффективности деятельности учреждений и внутренних ресурсов отраслей социальной сферы, треть – за счет доходов от приносящей доход деятельности и иных внебюджетных источников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</w:t>
            </w:r>
            <w:r w:rsidR="00DF58F6">
              <w:rPr>
                <w:sz w:val="24"/>
                <w:szCs w:val="22"/>
              </w:rPr>
              <w:t xml:space="preserve"> </w:t>
            </w:r>
            <w:r w:rsidR="00DF58F6" w:rsidRPr="001A5DC8">
              <w:rPr>
                <w:sz w:val="24"/>
                <w:szCs w:val="22"/>
              </w:rPr>
              <w:t>МБУК «</w:t>
            </w:r>
            <w:r>
              <w:rPr>
                <w:sz w:val="24"/>
                <w:szCs w:val="22"/>
              </w:rPr>
              <w:t>Краснорогское клубно-библиотечное объединение</w:t>
            </w:r>
            <w:r w:rsidR="00DF58F6" w:rsidRPr="001A5DC8">
              <w:rPr>
                <w:sz w:val="24"/>
                <w:szCs w:val="22"/>
              </w:rPr>
              <w:t>»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2013-2016 гг.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2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4851D9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Исключение из расходов бюджетных ассигнований, запланированных на 2014 год на индексацию с 1 октября 2014 года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органов местного самоуправления, замещающих должности, не являющиеся должностями  муниципальной службы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 xml:space="preserve">При планировании расходов на 2014 год и плановый период 2015 и 2016 годы 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3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6F279F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 xml:space="preserve">Установление при формировании расходов на оплату труда муниципальных служащих и муниципальных учреждений системы критериев и показателей эффективности деятельности учреждений, муниципальных служащих и работников учреждений, установление стимулирующих выплат только с учетом показателей </w:t>
            </w:r>
            <w:r w:rsidRPr="001A5DC8">
              <w:rPr>
                <w:sz w:val="24"/>
                <w:szCs w:val="22"/>
              </w:rPr>
              <w:lastRenderedPageBreak/>
              <w:t>эффективности деятельности учреждений, муниципальных служащих и работников учреждений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2"/>
              </w:rPr>
              <w:lastRenderedPageBreak/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При планировании расходов на 2014 год и плановый период 2015 и 2016 годы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lastRenderedPageBreak/>
              <w:t>4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6F279F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 xml:space="preserve">Сокращение расходов, связанных с информационным обеспечением деятельности, других </w:t>
            </w:r>
            <w:proofErr w:type="spellStart"/>
            <w:r w:rsidRPr="001A5DC8">
              <w:rPr>
                <w:sz w:val="24"/>
                <w:szCs w:val="22"/>
              </w:rPr>
              <w:t>непервоочередных</w:t>
            </w:r>
            <w:proofErr w:type="spellEnd"/>
            <w:r w:rsidRPr="001A5DC8">
              <w:rPr>
                <w:sz w:val="24"/>
                <w:szCs w:val="22"/>
              </w:rPr>
              <w:t xml:space="preserve"> расходов на материально-техническое обеспечение органов местного самоуправления не менее чем на 25 %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b/>
                <w:sz w:val="24"/>
              </w:rPr>
            </w:pPr>
            <w:r w:rsidRPr="001A5DC8">
              <w:rPr>
                <w:sz w:val="24"/>
                <w:szCs w:val="22"/>
              </w:rPr>
              <w:t>При планировании расходов на 2014 год и плановый период 2015 и 2016 годы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5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54288D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 xml:space="preserve">Приостановление индексации размеров доплат, осуществляемых из местного бюджета, к муниципальным пенсиям в случае недостаточности ресурсов на </w:t>
            </w:r>
            <w:r w:rsidRPr="001A5DC8">
              <w:rPr>
                <w:sz w:val="22"/>
                <w:szCs w:val="22"/>
              </w:rPr>
              <w:t>выполнение первоочередных расходов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6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16436F">
            <w:pPr>
              <w:rPr>
                <w:sz w:val="24"/>
              </w:rPr>
            </w:pPr>
            <w:proofErr w:type="gramStart"/>
            <w:r w:rsidRPr="001A5DC8">
              <w:rPr>
                <w:sz w:val="24"/>
                <w:szCs w:val="22"/>
              </w:rPr>
              <w:t xml:space="preserve">Обеспечение недопущения несанкционированной кредиторской задолженности, обеспечение заключения договоров и муниципальных контрактов в пределах установленных лимитов бюджетных обязательств, не допущение возникновения расходных обязательств сверх установленных лимитов, обеспечение согласования документов муниципальных заказчиков, формируемых для осуществления закупки товаров (работ, услуг) </w:t>
            </w:r>
            <w:r w:rsidRPr="00753D3A">
              <w:rPr>
                <w:color w:val="333300"/>
                <w:sz w:val="24"/>
                <w:szCs w:val="22"/>
              </w:rPr>
              <w:t xml:space="preserve">для муниципальных нужд, с руководителем </w:t>
            </w:r>
            <w:r w:rsidR="0053577D">
              <w:rPr>
                <w:color w:val="333300"/>
                <w:sz w:val="24"/>
                <w:szCs w:val="22"/>
              </w:rPr>
              <w:t>Краснорогской</w:t>
            </w:r>
            <w:r w:rsidRPr="00753D3A">
              <w:rPr>
                <w:color w:val="333300"/>
                <w:sz w:val="24"/>
                <w:szCs w:val="22"/>
              </w:rPr>
              <w:t xml:space="preserve"> сельской администрации, установление постоянного контроля за формированием первоначальной (максимальной) цены муниципального </w:t>
            </w:r>
            <w:r w:rsidRPr="00753D3A">
              <w:rPr>
                <w:color w:val="333300"/>
                <w:sz w:val="22"/>
                <w:szCs w:val="22"/>
              </w:rPr>
              <w:t>контракта</w:t>
            </w:r>
            <w:proofErr w:type="gramEnd"/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7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4B6ED3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Обеспечение погашения задолженности муниципальных учреждений по налогам и сборам, не допущения ее возникновения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8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4B6ED3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 xml:space="preserve">Принятие комплекса мер по погашению кредиторской задолженности бюджета и муниципальных учреждений, недопущению блокировки лицевых счетов исполнительными листами из-за </w:t>
            </w:r>
            <w:proofErr w:type="spellStart"/>
            <w:r w:rsidRPr="001A5DC8">
              <w:rPr>
                <w:sz w:val="24"/>
                <w:szCs w:val="22"/>
              </w:rPr>
              <w:t>непроизведенных</w:t>
            </w:r>
            <w:proofErr w:type="spellEnd"/>
            <w:r w:rsidRPr="001A5DC8">
              <w:rPr>
                <w:sz w:val="24"/>
                <w:szCs w:val="22"/>
              </w:rPr>
              <w:t xml:space="preserve"> расчетов по ним, установление и закрепление нормативно-</w:t>
            </w:r>
            <w:r w:rsidRPr="001A5DC8">
              <w:rPr>
                <w:sz w:val="22"/>
                <w:szCs w:val="22"/>
              </w:rPr>
              <w:t>правовыми актами личной ответственности</w:t>
            </w:r>
            <w:r>
              <w:rPr>
                <w:sz w:val="22"/>
                <w:szCs w:val="22"/>
              </w:rPr>
              <w:t xml:space="preserve"> </w:t>
            </w:r>
            <w:r w:rsidRPr="001A5DC8">
              <w:rPr>
                <w:sz w:val="22"/>
                <w:szCs w:val="22"/>
              </w:rPr>
              <w:t>муниципальных служащих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МБУК «</w:t>
            </w:r>
            <w:r>
              <w:rPr>
                <w:sz w:val="24"/>
                <w:szCs w:val="22"/>
              </w:rPr>
              <w:t>Краснорогское клубно-библиотечное объединение</w:t>
            </w:r>
            <w:r w:rsidR="00DF58F6" w:rsidRPr="001A5DC8">
              <w:rPr>
                <w:sz w:val="24"/>
                <w:szCs w:val="22"/>
              </w:rPr>
              <w:t>»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753D3A" w:rsidRDefault="00DF58F6" w:rsidP="001A5DC8">
            <w:pPr>
              <w:jc w:val="center"/>
              <w:rPr>
                <w:color w:val="333300"/>
                <w:sz w:val="24"/>
              </w:rPr>
            </w:pPr>
            <w:r>
              <w:rPr>
                <w:color w:val="333300"/>
                <w:sz w:val="24"/>
                <w:szCs w:val="22"/>
              </w:rPr>
              <w:t>9</w:t>
            </w:r>
            <w:r w:rsidRPr="00753D3A">
              <w:rPr>
                <w:color w:val="333300"/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753D3A" w:rsidRDefault="00DF58F6" w:rsidP="004B6ED3">
            <w:pPr>
              <w:rPr>
                <w:color w:val="333300"/>
                <w:sz w:val="24"/>
              </w:rPr>
            </w:pPr>
            <w:r w:rsidRPr="00753D3A">
              <w:rPr>
                <w:color w:val="333300"/>
                <w:sz w:val="24"/>
                <w:szCs w:val="22"/>
              </w:rPr>
              <w:t xml:space="preserve">Принятие решений, направленных на максимальную оптимизацию расходов при завершении строительства и вводе в эксплуатацию новых объектов бюджетной сети (создание филиалов, а не юридических лиц, передача функций по </w:t>
            </w:r>
            <w:r w:rsidRPr="00753D3A">
              <w:rPr>
                <w:color w:val="333300"/>
                <w:sz w:val="22"/>
                <w:szCs w:val="22"/>
              </w:rPr>
              <w:t xml:space="preserve">ведению бюджетного учета и </w:t>
            </w:r>
            <w:proofErr w:type="spellStart"/>
            <w:r w:rsidRPr="00753D3A">
              <w:rPr>
                <w:color w:val="333300"/>
                <w:sz w:val="22"/>
                <w:szCs w:val="22"/>
              </w:rPr>
              <w:t>составлениюотчетности</w:t>
            </w:r>
            <w:proofErr w:type="spellEnd"/>
            <w:r w:rsidRPr="00753D3A">
              <w:rPr>
                <w:color w:val="33330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DF58F6" w:rsidRPr="00753D3A" w:rsidRDefault="0053577D" w:rsidP="001A5DC8">
            <w:pPr>
              <w:jc w:val="center"/>
              <w:rPr>
                <w:color w:val="333300"/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753D3A" w:rsidRDefault="00DF58F6" w:rsidP="001A5DC8">
            <w:pPr>
              <w:jc w:val="center"/>
              <w:rPr>
                <w:color w:val="333300"/>
                <w:sz w:val="24"/>
              </w:rPr>
            </w:pPr>
            <w:r w:rsidRPr="00753D3A">
              <w:rPr>
                <w:color w:val="333300"/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lastRenderedPageBreak/>
              <w:t>1</w:t>
            </w:r>
            <w:r>
              <w:rPr>
                <w:sz w:val="24"/>
                <w:szCs w:val="22"/>
              </w:rPr>
              <w:t>0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854712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Расширение оказания муниципальными учреждениями платных услуг, в получении которых заинтересовано население</w:t>
            </w:r>
          </w:p>
        </w:tc>
        <w:tc>
          <w:tcPr>
            <w:tcW w:w="3118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МБУК «</w:t>
            </w:r>
            <w:r w:rsidR="0053577D">
              <w:rPr>
                <w:sz w:val="24"/>
                <w:szCs w:val="22"/>
              </w:rPr>
              <w:t>Краснорогское клубно-библиотечное объединение</w:t>
            </w:r>
            <w:r w:rsidRPr="001A5DC8">
              <w:rPr>
                <w:sz w:val="24"/>
                <w:szCs w:val="22"/>
              </w:rPr>
              <w:t>»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rPr>
          <w:trHeight w:val="2192"/>
        </w:trPr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1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DF08D0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Обеспечение выплаты заработной платы работникам муниципальных учреждений за декабрь 2013 года в декабре  2013 года в случае, если сроки выплаты данной заработной платы приходятся на выходные и праздничные дни первой декады января 2014года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администрация, МБУК «</w:t>
            </w:r>
            <w:r>
              <w:rPr>
                <w:sz w:val="24"/>
                <w:szCs w:val="22"/>
              </w:rPr>
              <w:t>Краснорогское клубно-библиотечное объединение</w:t>
            </w:r>
            <w:r w:rsidR="00DF58F6" w:rsidRPr="001A5DC8">
              <w:rPr>
                <w:sz w:val="24"/>
                <w:szCs w:val="22"/>
              </w:rPr>
              <w:t>»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Декабрь 2013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2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622B3A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Проведение оценки эффективности расходов местного бюджета на предоставление субсидий муниципальным унитарным предприятиям, организациям с долей участия муниципального образования, рассмотрение вопроса повышения эффективности и оптимизации указанных расходов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</w:t>
            </w:r>
            <w:bookmarkStart w:id="0" w:name="_GoBack"/>
            <w:bookmarkEnd w:id="0"/>
            <w:r>
              <w:rPr>
                <w:sz w:val="24"/>
                <w:szCs w:val="22"/>
              </w:rPr>
              <w:t>3</w:t>
            </w:r>
            <w:r w:rsidRPr="001A5DC8">
              <w:rPr>
                <w:sz w:val="24"/>
                <w:szCs w:val="22"/>
              </w:rPr>
              <w:t>.</w:t>
            </w:r>
          </w:p>
        </w:tc>
        <w:tc>
          <w:tcPr>
            <w:tcW w:w="4723" w:type="dxa"/>
          </w:tcPr>
          <w:p w:rsidR="00DF58F6" w:rsidRPr="001A5DC8" w:rsidRDefault="00DF58F6" w:rsidP="00622B3A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>Минимизация расходов местного бюджета на аренду помещений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10422" w:type="dxa"/>
            <w:gridSpan w:val="4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b/>
                <w:sz w:val="24"/>
                <w:szCs w:val="22"/>
              </w:rPr>
              <w:t>Мероприятия, направленные на оптимизацию муниципального долга и расходов на его обслуживание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1.</w:t>
            </w:r>
          </w:p>
        </w:tc>
        <w:tc>
          <w:tcPr>
            <w:tcW w:w="4723" w:type="dxa"/>
          </w:tcPr>
          <w:p w:rsidR="00DF58F6" w:rsidRPr="001A5DC8" w:rsidRDefault="00DF58F6" w:rsidP="0016436F">
            <w:pPr>
              <w:rPr>
                <w:sz w:val="24"/>
              </w:rPr>
            </w:pPr>
            <w:proofErr w:type="gramStart"/>
            <w:r w:rsidRPr="001A5DC8">
              <w:rPr>
                <w:sz w:val="24"/>
                <w:szCs w:val="22"/>
              </w:rPr>
              <w:t>Использование при исполнении местного бюджета остатков средств муниципальных бюджетных и автономного учреждений на соответствующих счетах, открытых в органах Управления Федерального казначейства в соответствии с порядком, утвержденным приказом Министерства финансов Российской Федерации от 08.02.2012 №76н</w:t>
            </w:r>
            <w:proofErr w:type="gramEnd"/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  <w:tr w:rsidR="00DF58F6" w:rsidTr="001A5DC8">
        <w:tc>
          <w:tcPr>
            <w:tcW w:w="665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2.</w:t>
            </w:r>
          </w:p>
        </w:tc>
        <w:tc>
          <w:tcPr>
            <w:tcW w:w="4723" w:type="dxa"/>
          </w:tcPr>
          <w:p w:rsidR="00DF58F6" w:rsidRPr="001A5DC8" w:rsidRDefault="00DF58F6" w:rsidP="0016436F">
            <w:pPr>
              <w:rPr>
                <w:sz w:val="24"/>
              </w:rPr>
            </w:pPr>
            <w:r w:rsidRPr="001A5DC8">
              <w:rPr>
                <w:sz w:val="24"/>
                <w:szCs w:val="22"/>
              </w:rPr>
              <w:t xml:space="preserve">Обеспечение </w:t>
            </w:r>
            <w:proofErr w:type="gramStart"/>
            <w:r w:rsidRPr="001A5DC8">
              <w:rPr>
                <w:sz w:val="24"/>
                <w:szCs w:val="22"/>
              </w:rPr>
              <w:t>контроля за</w:t>
            </w:r>
            <w:proofErr w:type="gramEnd"/>
            <w:r w:rsidRPr="001A5DC8">
              <w:rPr>
                <w:sz w:val="24"/>
                <w:szCs w:val="22"/>
              </w:rPr>
              <w:t xml:space="preserve"> финансовым состоянием принципа при предоставлении муниципальной гарантии</w:t>
            </w:r>
          </w:p>
        </w:tc>
        <w:tc>
          <w:tcPr>
            <w:tcW w:w="3118" w:type="dxa"/>
          </w:tcPr>
          <w:p w:rsidR="00DF58F6" w:rsidRPr="001A5DC8" w:rsidRDefault="0053577D" w:rsidP="001A5DC8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Краснорогская</w:t>
            </w:r>
            <w:r w:rsidR="00DF58F6" w:rsidRPr="001A5DC8">
              <w:rPr>
                <w:sz w:val="24"/>
                <w:szCs w:val="22"/>
              </w:rPr>
              <w:t xml:space="preserve"> сельская администрация</w:t>
            </w:r>
          </w:p>
        </w:tc>
        <w:tc>
          <w:tcPr>
            <w:tcW w:w="1916" w:type="dxa"/>
          </w:tcPr>
          <w:p w:rsidR="00DF58F6" w:rsidRPr="001A5DC8" w:rsidRDefault="00DF58F6" w:rsidP="001A5DC8">
            <w:pPr>
              <w:jc w:val="center"/>
              <w:rPr>
                <w:sz w:val="24"/>
              </w:rPr>
            </w:pPr>
            <w:r w:rsidRPr="001A5DC8">
              <w:rPr>
                <w:sz w:val="24"/>
                <w:szCs w:val="22"/>
              </w:rPr>
              <w:t>В течение финансового года</w:t>
            </w:r>
          </w:p>
        </w:tc>
      </w:tr>
    </w:tbl>
    <w:p w:rsidR="00DF58F6" w:rsidRDefault="00DF58F6" w:rsidP="00094231">
      <w:pPr>
        <w:jc w:val="center"/>
        <w:rPr>
          <w:b/>
          <w:sz w:val="28"/>
          <w:szCs w:val="28"/>
        </w:rPr>
      </w:pPr>
    </w:p>
    <w:p w:rsidR="00DF58F6" w:rsidRDefault="00DF58F6" w:rsidP="00094231">
      <w:pPr>
        <w:jc w:val="center"/>
        <w:rPr>
          <w:b/>
          <w:sz w:val="28"/>
          <w:szCs w:val="28"/>
        </w:rPr>
      </w:pPr>
    </w:p>
    <w:sectPr w:rsidR="00DF58F6" w:rsidSect="00F234AD">
      <w:footerReference w:type="default" r:id="rId7"/>
      <w:pgSz w:w="11906" w:h="16838"/>
      <w:pgMar w:top="567" w:right="56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F6" w:rsidRDefault="00DF58F6" w:rsidP="009718DD">
      <w:r>
        <w:separator/>
      </w:r>
    </w:p>
  </w:endnote>
  <w:endnote w:type="continuationSeparator" w:id="0">
    <w:p w:rsidR="00DF58F6" w:rsidRDefault="00DF58F6" w:rsidP="0097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F6" w:rsidRDefault="00DF58F6">
    <w:pPr>
      <w:pStyle w:val="a7"/>
    </w:pPr>
  </w:p>
  <w:p w:rsidR="00DF58F6" w:rsidRDefault="00DF58F6">
    <w:pPr>
      <w:pStyle w:val="a7"/>
    </w:pPr>
  </w:p>
  <w:p w:rsidR="00DF58F6" w:rsidRDefault="00DF58F6">
    <w:pPr>
      <w:pStyle w:val="a7"/>
    </w:pPr>
  </w:p>
  <w:p w:rsidR="00DF58F6" w:rsidRDefault="00DF58F6">
    <w:pPr>
      <w:pStyle w:val="a7"/>
    </w:pPr>
  </w:p>
  <w:p w:rsidR="00DF58F6" w:rsidRDefault="00DF58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F6" w:rsidRDefault="00DF58F6" w:rsidP="009718DD">
      <w:r>
        <w:separator/>
      </w:r>
    </w:p>
  </w:footnote>
  <w:footnote w:type="continuationSeparator" w:id="0">
    <w:p w:rsidR="00DF58F6" w:rsidRDefault="00DF58F6" w:rsidP="00971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40F23"/>
    <w:multiLevelType w:val="multilevel"/>
    <w:tmpl w:val="BAACEF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8DD"/>
    <w:rsid w:val="000053BC"/>
    <w:rsid w:val="000125CB"/>
    <w:rsid w:val="00015337"/>
    <w:rsid w:val="00023759"/>
    <w:rsid w:val="00050F7C"/>
    <w:rsid w:val="000555D1"/>
    <w:rsid w:val="0006589C"/>
    <w:rsid w:val="0006695C"/>
    <w:rsid w:val="000862C2"/>
    <w:rsid w:val="00092192"/>
    <w:rsid w:val="00094231"/>
    <w:rsid w:val="000B14DC"/>
    <w:rsid w:val="000C041E"/>
    <w:rsid w:val="000C720D"/>
    <w:rsid w:val="000D1823"/>
    <w:rsid w:val="000D1C8B"/>
    <w:rsid w:val="0010579D"/>
    <w:rsid w:val="00122CCA"/>
    <w:rsid w:val="0013133F"/>
    <w:rsid w:val="001317BF"/>
    <w:rsid w:val="001325B4"/>
    <w:rsid w:val="00144777"/>
    <w:rsid w:val="00161696"/>
    <w:rsid w:val="0016436F"/>
    <w:rsid w:val="00182A56"/>
    <w:rsid w:val="00183AF3"/>
    <w:rsid w:val="00192776"/>
    <w:rsid w:val="001A5DC8"/>
    <w:rsid w:val="001B2690"/>
    <w:rsid w:val="001C1EB3"/>
    <w:rsid w:val="001C451E"/>
    <w:rsid w:val="00206F1D"/>
    <w:rsid w:val="00217FA5"/>
    <w:rsid w:val="00221E28"/>
    <w:rsid w:val="00233C12"/>
    <w:rsid w:val="00234A71"/>
    <w:rsid w:val="00243F9F"/>
    <w:rsid w:val="00255700"/>
    <w:rsid w:val="00255BE9"/>
    <w:rsid w:val="002875CF"/>
    <w:rsid w:val="00293D10"/>
    <w:rsid w:val="00295686"/>
    <w:rsid w:val="002F0E50"/>
    <w:rsid w:val="002F5B7F"/>
    <w:rsid w:val="002F612F"/>
    <w:rsid w:val="00321AD5"/>
    <w:rsid w:val="00322012"/>
    <w:rsid w:val="00334B4F"/>
    <w:rsid w:val="00335F62"/>
    <w:rsid w:val="00351446"/>
    <w:rsid w:val="003527D9"/>
    <w:rsid w:val="00360F14"/>
    <w:rsid w:val="00362F74"/>
    <w:rsid w:val="003739F0"/>
    <w:rsid w:val="00387853"/>
    <w:rsid w:val="00390615"/>
    <w:rsid w:val="003A2DE0"/>
    <w:rsid w:val="003A5DA1"/>
    <w:rsid w:val="003B25C8"/>
    <w:rsid w:val="003B2C56"/>
    <w:rsid w:val="003F757D"/>
    <w:rsid w:val="0040177B"/>
    <w:rsid w:val="004427A0"/>
    <w:rsid w:val="00446EE7"/>
    <w:rsid w:val="0045360C"/>
    <w:rsid w:val="00454D5C"/>
    <w:rsid w:val="00470B8B"/>
    <w:rsid w:val="0048511A"/>
    <w:rsid w:val="004851D9"/>
    <w:rsid w:val="004A2B32"/>
    <w:rsid w:val="004A2EA4"/>
    <w:rsid w:val="004B6ED3"/>
    <w:rsid w:val="004B72CC"/>
    <w:rsid w:val="004C05B4"/>
    <w:rsid w:val="004C10AD"/>
    <w:rsid w:val="004E5CE9"/>
    <w:rsid w:val="00506A93"/>
    <w:rsid w:val="0052225D"/>
    <w:rsid w:val="00526623"/>
    <w:rsid w:val="0053577D"/>
    <w:rsid w:val="005378F8"/>
    <w:rsid w:val="00540373"/>
    <w:rsid w:val="0054288D"/>
    <w:rsid w:val="005548CA"/>
    <w:rsid w:val="005709E7"/>
    <w:rsid w:val="00575007"/>
    <w:rsid w:val="005752A6"/>
    <w:rsid w:val="00587858"/>
    <w:rsid w:val="005A422A"/>
    <w:rsid w:val="005C6BB5"/>
    <w:rsid w:val="005D6E1D"/>
    <w:rsid w:val="005F42DA"/>
    <w:rsid w:val="006022A4"/>
    <w:rsid w:val="006134E9"/>
    <w:rsid w:val="00622B3A"/>
    <w:rsid w:val="0064484E"/>
    <w:rsid w:val="00645906"/>
    <w:rsid w:val="006649B7"/>
    <w:rsid w:val="006729BD"/>
    <w:rsid w:val="006C5D32"/>
    <w:rsid w:val="006D10FF"/>
    <w:rsid w:val="006F279F"/>
    <w:rsid w:val="006F403A"/>
    <w:rsid w:val="006F5AB6"/>
    <w:rsid w:val="00722417"/>
    <w:rsid w:val="00724A9C"/>
    <w:rsid w:val="007338E8"/>
    <w:rsid w:val="0074174B"/>
    <w:rsid w:val="007527E6"/>
    <w:rsid w:val="00753D3A"/>
    <w:rsid w:val="007814C1"/>
    <w:rsid w:val="00792F7A"/>
    <w:rsid w:val="00794822"/>
    <w:rsid w:val="007A5AA9"/>
    <w:rsid w:val="007B0B14"/>
    <w:rsid w:val="007B53DE"/>
    <w:rsid w:val="007C60F1"/>
    <w:rsid w:val="007D0BC8"/>
    <w:rsid w:val="008028D3"/>
    <w:rsid w:val="00811751"/>
    <w:rsid w:val="008221B9"/>
    <w:rsid w:val="00852D45"/>
    <w:rsid w:val="00854712"/>
    <w:rsid w:val="00862083"/>
    <w:rsid w:val="0086274E"/>
    <w:rsid w:val="00897421"/>
    <w:rsid w:val="008B6993"/>
    <w:rsid w:val="008C4DD3"/>
    <w:rsid w:val="008D1B2A"/>
    <w:rsid w:val="008D56DE"/>
    <w:rsid w:val="008F08B2"/>
    <w:rsid w:val="00911119"/>
    <w:rsid w:val="00915E9E"/>
    <w:rsid w:val="00922D22"/>
    <w:rsid w:val="00933755"/>
    <w:rsid w:val="009436E3"/>
    <w:rsid w:val="00944A05"/>
    <w:rsid w:val="00967D87"/>
    <w:rsid w:val="009718DD"/>
    <w:rsid w:val="00991004"/>
    <w:rsid w:val="00991026"/>
    <w:rsid w:val="009943DF"/>
    <w:rsid w:val="009B16EB"/>
    <w:rsid w:val="009C2C1C"/>
    <w:rsid w:val="009C5672"/>
    <w:rsid w:val="009D072A"/>
    <w:rsid w:val="00A03FD6"/>
    <w:rsid w:val="00A1700D"/>
    <w:rsid w:val="00A26C0E"/>
    <w:rsid w:val="00A61ABD"/>
    <w:rsid w:val="00A83279"/>
    <w:rsid w:val="00A83EC9"/>
    <w:rsid w:val="00A872D3"/>
    <w:rsid w:val="00AB2EAB"/>
    <w:rsid w:val="00AC0C21"/>
    <w:rsid w:val="00AD0EC0"/>
    <w:rsid w:val="00AF3486"/>
    <w:rsid w:val="00AF49A3"/>
    <w:rsid w:val="00AF7F76"/>
    <w:rsid w:val="00B33CAC"/>
    <w:rsid w:val="00B60883"/>
    <w:rsid w:val="00B62072"/>
    <w:rsid w:val="00B632BF"/>
    <w:rsid w:val="00B82C00"/>
    <w:rsid w:val="00B83C95"/>
    <w:rsid w:val="00B84F95"/>
    <w:rsid w:val="00B94D65"/>
    <w:rsid w:val="00B95E60"/>
    <w:rsid w:val="00BB0E65"/>
    <w:rsid w:val="00BD1270"/>
    <w:rsid w:val="00BD536E"/>
    <w:rsid w:val="00BF72EB"/>
    <w:rsid w:val="00C173B0"/>
    <w:rsid w:val="00C35566"/>
    <w:rsid w:val="00C44E2B"/>
    <w:rsid w:val="00C510FE"/>
    <w:rsid w:val="00C65B0B"/>
    <w:rsid w:val="00C65C87"/>
    <w:rsid w:val="00C910D2"/>
    <w:rsid w:val="00C9248E"/>
    <w:rsid w:val="00CA32B1"/>
    <w:rsid w:val="00CB55C3"/>
    <w:rsid w:val="00CD30D6"/>
    <w:rsid w:val="00CE7D59"/>
    <w:rsid w:val="00CF6357"/>
    <w:rsid w:val="00CF658C"/>
    <w:rsid w:val="00D1456D"/>
    <w:rsid w:val="00D27B73"/>
    <w:rsid w:val="00D35BAA"/>
    <w:rsid w:val="00D4180E"/>
    <w:rsid w:val="00D530E7"/>
    <w:rsid w:val="00D54587"/>
    <w:rsid w:val="00D643D6"/>
    <w:rsid w:val="00D839A4"/>
    <w:rsid w:val="00D926AF"/>
    <w:rsid w:val="00D92B30"/>
    <w:rsid w:val="00DB639F"/>
    <w:rsid w:val="00DC4A8C"/>
    <w:rsid w:val="00DD0B90"/>
    <w:rsid w:val="00DD19DE"/>
    <w:rsid w:val="00DD316F"/>
    <w:rsid w:val="00DF08D0"/>
    <w:rsid w:val="00DF58F6"/>
    <w:rsid w:val="00E05CB7"/>
    <w:rsid w:val="00E24354"/>
    <w:rsid w:val="00E24CB9"/>
    <w:rsid w:val="00E513DB"/>
    <w:rsid w:val="00E53113"/>
    <w:rsid w:val="00E56F14"/>
    <w:rsid w:val="00E574A5"/>
    <w:rsid w:val="00E75D62"/>
    <w:rsid w:val="00E800F9"/>
    <w:rsid w:val="00E83779"/>
    <w:rsid w:val="00E9474F"/>
    <w:rsid w:val="00EA5C9B"/>
    <w:rsid w:val="00EC35E3"/>
    <w:rsid w:val="00ED4B89"/>
    <w:rsid w:val="00EE2726"/>
    <w:rsid w:val="00EE5123"/>
    <w:rsid w:val="00EE585C"/>
    <w:rsid w:val="00EF7A99"/>
    <w:rsid w:val="00F07D91"/>
    <w:rsid w:val="00F121F6"/>
    <w:rsid w:val="00F2162F"/>
    <w:rsid w:val="00F21954"/>
    <w:rsid w:val="00F234AD"/>
    <w:rsid w:val="00F244EE"/>
    <w:rsid w:val="00F303C9"/>
    <w:rsid w:val="00F33052"/>
    <w:rsid w:val="00F41D6B"/>
    <w:rsid w:val="00F51144"/>
    <w:rsid w:val="00F5621B"/>
    <w:rsid w:val="00F62EA1"/>
    <w:rsid w:val="00F6514C"/>
    <w:rsid w:val="00F66BE3"/>
    <w:rsid w:val="00F82AC1"/>
    <w:rsid w:val="00F91873"/>
    <w:rsid w:val="00FA0EB7"/>
    <w:rsid w:val="00FA1C25"/>
    <w:rsid w:val="00FB4823"/>
    <w:rsid w:val="00FC3609"/>
    <w:rsid w:val="00FC6446"/>
    <w:rsid w:val="00FC774D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E"/>
    <w:pPr>
      <w:jc w:val="both"/>
    </w:pPr>
    <w:rPr>
      <w:rFonts w:ascii="Times New Roman" w:hAnsi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5337"/>
    <w:pPr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9718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718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718D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718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718D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93D1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7</Pages>
  <Words>1567</Words>
  <Characters>12179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31</cp:revision>
  <cp:lastPrinted>2013-12-19T06:28:00Z</cp:lastPrinted>
  <dcterms:created xsi:type="dcterms:W3CDTF">2013-11-26T10:58:00Z</dcterms:created>
  <dcterms:modified xsi:type="dcterms:W3CDTF">2013-12-19T06:28:00Z</dcterms:modified>
</cp:coreProperties>
</file>